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0028335D" w:rsidR="0061077B" w:rsidRDefault="00954D32" w:rsidP="00220570">
            <w:pPr>
              <w:pStyle w:val="TableStyle1"/>
              <w:jc w:val="both"/>
              <w:rPr>
                <w:rFonts w:ascii="Calibri" w:hAnsi="Calibri"/>
              </w:rPr>
            </w:pPr>
            <w:r>
              <w:rPr>
                <w:rFonts w:ascii="Calibri" w:eastAsia="Arial Unicode MS" w:hAnsi="Calibri" w:cs="Arial Unicode MS"/>
                <w:color w:val="FF0000"/>
              </w:rPr>
              <w:t xml:space="preserve">Good </w:t>
            </w:r>
            <w:r w:rsidR="005C2AB4" w:rsidRPr="005C2AB4">
              <w:rPr>
                <w:rFonts w:ascii="Calibri" w:eastAsia="Arial Unicode MS" w:hAnsi="Calibri" w:cs="Arial Unicode MS"/>
                <w:color w:val="FF0000"/>
              </w:rPr>
              <w:t xml:space="preserve"> Practice </w:t>
            </w:r>
            <w:r w:rsidR="00841A42" w:rsidRPr="005C2AB4">
              <w:rPr>
                <w:rFonts w:ascii="Calibri" w:eastAsia="Arial Unicode MS" w:hAnsi="Calibri" w:cs="Arial Unicode MS"/>
                <w:color w:val="FF0000"/>
              </w:rPr>
              <w:t xml:space="preserve">General information </w:t>
            </w:r>
          </w:p>
        </w:tc>
      </w:tr>
      <w:tr w:rsidR="0061077B"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Default="00841A42" w:rsidP="00220570">
            <w:pPr>
              <w:pStyle w:val="TableStyle1"/>
              <w:jc w:val="both"/>
              <w:rPr>
                <w:rFonts w:ascii="Calibri" w:hAnsi="Calibri"/>
              </w:rPr>
            </w:pPr>
            <w:r>
              <w:rPr>
                <w:rFonts w:ascii="Calibri" w:eastAsia="Arial Unicode MS" w:hAnsi="Calibri" w:cs="Arial Unicode MS"/>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253E080C" w:rsidR="0061077B" w:rsidRPr="005C2AB4" w:rsidRDefault="006365DE" w:rsidP="00220570">
            <w:pPr>
              <w:jc w:val="both"/>
              <w:rPr>
                <w:rFonts w:ascii="Calibri" w:hAnsi="Calibri"/>
                <w:b/>
              </w:rPr>
            </w:pPr>
            <w:r>
              <w:rPr>
                <w:rFonts w:ascii="Calibri" w:hAnsi="Calibri"/>
                <w:b/>
              </w:rPr>
              <w:t>Muslim girls fence</w:t>
            </w:r>
          </w:p>
        </w:tc>
      </w:tr>
      <w:tr w:rsidR="0061077B"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Default="00841A42" w:rsidP="00220570">
            <w:pPr>
              <w:pStyle w:val="TableStyle1"/>
              <w:jc w:val="both"/>
              <w:rPr>
                <w:rFonts w:ascii="Calibri" w:eastAsia="Arial Unicode MS" w:hAnsi="Calibri" w:cs="Arial Unicode MS"/>
              </w:rPr>
            </w:pPr>
            <w:r>
              <w:rPr>
                <w:rFonts w:ascii="Calibri" w:eastAsia="Arial Unicode MS" w:hAnsi="Calibri" w:cs="Arial Unicode MS"/>
              </w:rPr>
              <w:t xml:space="preserve">Country, </w:t>
            </w:r>
          </w:p>
          <w:p w14:paraId="57E8CF78" w14:textId="77777777" w:rsidR="0061077B" w:rsidRPr="00D96FFF" w:rsidRDefault="00D96FFF" w:rsidP="00220570">
            <w:pPr>
              <w:pStyle w:val="TableStyle1"/>
              <w:jc w:val="both"/>
              <w:rPr>
                <w:rFonts w:ascii="Calibri" w:hAnsi="Calibri"/>
                <w:b w:val="0"/>
              </w:rPr>
            </w:pPr>
            <w:r w:rsidRPr="00D96FFF">
              <w:rPr>
                <w:rFonts w:ascii="Calibri" w:eastAsia="Arial Unicode MS" w:hAnsi="Calibri" w:cs="Arial Unicode MS"/>
                <w:b w:val="0"/>
                <w:sz w:val="22"/>
              </w:rPr>
              <w:t>(</w:t>
            </w:r>
            <w:r w:rsidR="00841A42" w:rsidRPr="00D96FFF">
              <w:rPr>
                <w:rFonts w:ascii="Calibri" w:eastAsia="Arial Unicode MS" w:hAnsi="Calibri" w:cs="Arial Unicode MS"/>
                <w:b w:val="0"/>
                <w:sz w:val="22"/>
              </w:rPr>
              <w:t>region and municipality of implementation</w:t>
            </w:r>
            <w:r w:rsidRPr="00D96FFF">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20C681EE" w:rsidR="006365DE" w:rsidRDefault="00346903" w:rsidP="00220570">
            <w:pPr>
              <w:jc w:val="both"/>
              <w:rPr>
                <w:rFonts w:ascii="Calibri" w:hAnsi="Calibri"/>
              </w:rPr>
            </w:pPr>
            <w:r>
              <w:rPr>
                <w:rFonts w:ascii="Calibri" w:hAnsi="Calibri"/>
              </w:rPr>
              <w:t>United Kingdom</w:t>
            </w:r>
          </w:p>
        </w:tc>
      </w:tr>
      <w:tr w:rsidR="0061077B"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Default="00841A42" w:rsidP="00220570">
            <w:pPr>
              <w:pStyle w:val="TableStyle1"/>
              <w:jc w:val="both"/>
              <w:rPr>
                <w:rFonts w:ascii="Calibri" w:hAnsi="Calibri"/>
              </w:rPr>
            </w:pPr>
            <w:r>
              <w:rPr>
                <w:rFonts w:ascii="Calibri" w:hAnsi="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6ADBA4A7" w:rsidR="0061077B" w:rsidRDefault="006365DE" w:rsidP="00220570">
            <w:pPr>
              <w:jc w:val="both"/>
              <w:rPr>
                <w:rFonts w:ascii="Calibri" w:hAnsi="Calibri"/>
              </w:rPr>
            </w:pPr>
            <w:r>
              <w:rPr>
                <w:rFonts w:ascii="Calibri" w:hAnsi="Calibri"/>
              </w:rPr>
              <w:t xml:space="preserve">Collaboration between </w:t>
            </w:r>
            <w:proofErr w:type="spellStart"/>
            <w:r>
              <w:rPr>
                <w:rFonts w:ascii="Calibri" w:hAnsi="Calibri"/>
              </w:rPr>
              <w:t>Maslaha</w:t>
            </w:r>
            <w:proofErr w:type="spellEnd"/>
            <w:r>
              <w:rPr>
                <w:rFonts w:ascii="Calibri" w:hAnsi="Calibri"/>
              </w:rPr>
              <w:t xml:space="preserve"> and British Fencing and Sport England.</w:t>
            </w:r>
          </w:p>
        </w:tc>
      </w:tr>
      <w:tr w:rsidR="0061077B"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Default="00841A42" w:rsidP="00220570">
            <w:pPr>
              <w:pStyle w:val="TableStyle1"/>
              <w:jc w:val="both"/>
              <w:rPr>
                <w:rFonts w:ascii="Calibri" w:hAnsi="Calibri"/>
              </w:rPr>
            </w:pPr>
            <w:r>
              <w:rPr>
                <w:rFonts w:ascii="Calibri" w:eastAsia="Arial Unicode MS" w:hAnsi="Calibri" w:cs="Arial Unicode MS"/>
              </w:rPr>
              <w:t xml:space="preserve">Timeframe </w:t>
            </w:r>
          </w:p>
          <w:p w14:paraId="75681596" w14:textId="77777777" w:rsidR="0061077B" w:rsidRPr="00D96FFF" w:rsidRDefault="00D96FFF" w:rsidP="00220570">
            <w:pPr>
              <w:pStyle w:val="TableStyle1"/>
              <w:jc w:val="both"/>
              <w:rPr>
                <w:rFonts w:ascii="Calibri" w:hAnsi="Calibri"/>
                <w:b w:val="0"/>
              </w:rPr>
            </w:pPr>
            <w:r w:rsidRPr="00D96FFF">
              <w:rPr>
                <w:rFonts w:ascii="Calibri" w:eastAsia="Arial Unicode MS" w:hAnsi="Calibri" w:cs="Arial Unicode MS"/>
                <w:b w:val="0"/>
                <w:sz w:val="20"/>
              </w:rPr>
              <w:t>(</w:t>
            </w:r>
            <w:r w:rsidR="00841A42" w:rsidRPr="00D96FFF">
              <w:rPr>
                <w:rFonts w:ascii="Calibri" w:eastAsia="Arial Unicode MS" w:hAnsi="Calibri" w:cs="Arial Unicode MS"/>
                <w:b w:val="0"/>
                <w:sz w:val="20"/>
              </w:rPr>
              <w:t>start date</w:t>
            </w:r>
            <w:r w:rsidRPr="00D96FFF">
              <w:rPr>
                <w:rFonts w:ascii="Calibri" w:eastAsia="Arial Unicode MS" w:hAnsi="Calibri" w:cs="Arial Unicode MS"/>
                <w:b w:val="0"/>
                <w:sz w:val="20"/>
              </w:rPr>
              <w:t xml:space="preserve">, </w:t>
            </w:r>
            <w:r w:rsidR="00841A42" w:rsidRPr="00D96FFF">
              <w:rPr>
                <w:rFonts w:ascii="Calibri" w:eastAsia="Arial Unicode MS" w:hAnsi="Calibri" w:cs="Arial Unicode MS"/>
                <w:b w:val="0"/>
                <w:sz w:val="20"/>
              </w:rPr>
              <w:t>end date</w:t>
            </w:r>
            <w:r w:rsidRPr="00D96FFF">
              <w:rPr>
                <w:rFonts w:ascii="Calibri" w:eastAsia="Arial Unicode MS" w:hAnsi="Calibri" w:cs="Arial Unicode MS"/>
                <w:b w:val="0"/>
                <w:sz w:val="20"/>
              </w:rPr>
              <w:t xml:space="preserve"> or </w:t>
            </w:r>
            <w:r w:rsidR="00841A42" w:rsidRPr="00D96FFF">
              <w:rPr>
                <w:rFonts w:ascii="Calibri" w:eastAsia="Arial Unicode MS" w:hAnsi="Calibri" w:cs="Arial Unicode MS"/>
                <w:b w:val="0"/>
                <w:sz w:val="20"/>
              </w:rPr>
              <w:t>ongoing</w:t>
            </w:r>
            <w:r w:rsidRPr="00D96FFF">
              <w:rPr>
                <w:rFonts w:ascii="Calibri" w:eastAsia="Arial Unicode MS" w:hAnsi="Calibri" w:cs="Arial Unicode MS"/>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775169EC" w:rsidR="0061077B" w:rsidRDefault="009A3BC9" w:rsidP="00220570">
            <w:pPr>
              <w:jc w:val="both"/>
              <w:rPr>
                <w:rFonts w:ascii="Calibri" w:hAnsi="Calibri"/>
              </w:rPr>
            </w:pPr>
            <w:r>
              <w:rPr>
                <w:rFonts w:ascii="Calibri" w:hAnsi="Calibri"/>
                <w:lang w:val="en-GB"/>
              </w:rPr>
              <w:t>10</w:t>
            </w:r>
            <w:r w:rsidR="006365DE">
              <w:rPr>
                <w:rFonts w:ascii="Calibri" w:hAnsi="Calibri"/>
              </w:rPr>
              <w:t xml:space="preserve"> week pilot project between December 2015 and March 2016 and has been expanding ever since.</w:t>
            </w:r>
          </w:p>
        </w:tc>
      </w:tr>
      <w:tr w:rsidR="0061077B"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Default="00841A42" w:rsidP="00220570">
            <w:pPr>
              <w:pStyle w:val="TableStyle1"/>
              <w:jc w:val="both"/>
              <w:rPr>
                <w:rFonts w:ascii="Calibri" w:hAnsi="Calibri"/>
              </w:rPr>
            </w:pPr>
            <w:r>
              <w:rPr>
                <w:rFonts w:ascii="Calibri" w:eastAsia="Arial Unicode MS" w:hAnsi="Calibri" w:cs="Arial Unicode MS"/>
              </w:rPr>
              <w:t xml:space="preserve">Level of implementation </w:t>
            </w:r>
            <w:r w:rsidRPr="00D96FFF">
              <w:rPr>
                <w:rFonts w:ascii="Calibri" w:eastAsia="Arial Unicode MS" w:hAnsi="Calibri" w:cs="Arial Unicode MS"/>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7968BCD7" w:rsidR="0061077B" w:rsidRDefault="00AA18D8" w:rsidP="00220570">
            <w:pPr>
              <w:jc w:val="both"/>
              <w:rPr>
                <w:rFonts w:ascii="Calibri" w:hAnsi="Calibri"/>
              </w:rPr>
            </w:pPr>
            <w:r>
              <w:rPr>
                <w:rFonts w:ascii="Calibri" w:hAnsi="Calibri"/>
                <w:lang w:val="en-GB"/>
              </w:rPr>
              <w:t>School projects and Community projects</w:t>
            </w:r>
          </w:p>
        </w:tc>
      </w:tr>
      <w:tr w:rsidR="0061077B"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Default="00841A42" w:rsidP="00220570">
            <w:pPr>
              <w:pStyle w:val="TableStyle1"/>
              <w:jc w:val="both"/>
            </w:pPr>
            <w:r>
              <w:rPr>
                <w:rFonts w:ascii="Calibri" w:eastAsia="Arial Unicode MS" w:hAnsi="Calibri" w:cs="Arial Unicode MS"/>
              </w:rPr>
              <w:t xml:space="preserve">Webpage or other online info </w:t>
            </w:r>
            <w:r w:rsidRPr="00D96FFF">
              <w:rPr>
                <w:rFonts w:ascii="Calibri" w:eastAsia="Arial Unicode MS" w:hAnsi="Calibri" w:cs="Arial Unicode MS"/>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7620A3DE" w14:textId="652D0030" w:rsidR="00AA18D8" w:rsidRDefault="00495905" w:rsidP="00220570">
            <w:pPr>
              <w:jc w:val="both"/>
              <w:rPr>
                <w:rFonts w:ascii="Calibri" w:hAnsi="Calibri"/>
              </w:rPr>
            </w:pPr>
            <w:hyperlink r:id="rId8" w:history="1">
              <w:r w:rsidR="00AA18D8" w:rsidRPr="003A4F69">
                <w:rPr>
                  <w:rStyle w:val="Hyperlink"/>
                  <w:rFonts w:ascii="Calibri" w:hAnsi="Calibri"/>
                </w:rPr>
                <w:t>http://www.muslimgirlsfence.org/about.html</w:t>
              </w:r>
            </w:hyperlink>
          </w:p>
          <w:p w14:paraId="0A6D0DC1" w14:textId="14B55033" w:rsidR="00AA18D8" w:rsidRDefault="00495905" w:rsidP="00220570">
            <w:pPr>
              <w:jc w:val="both"/>
              <w:rPr>
                <w:rFonts w:ascii="Calibri" w:hAnsi="Calibri"/>
              </w:rPr>
            </w:pPr>
            <w:hyperlink r:id="rId9" w:history="1">
              <w:r w:rsidR="00AA18D8" w:rsidRPr="003A4F69">
                <w:rPr>
                  <w:rStyle w:val="Hyperlink"/>
                  <w:rFonts w:ascii="Calibri" w:hAnsi="Calibri"/>
                </w:rPr>
                <w:t>www.maslaha.org</w:t>
              </w:r>
            </w:hyperlink>
          </w:p>
          <w:p w14:paraId="249A359C" w14:textId="66DC3339" w:rsidR="00C65A6B" w:rsidRDefault="00495905" w:rsidP="00220570">
            <w:pPr>
              <w:jc w:val="both"/>
              <w:rPr>
                <w:rFonts w:ascii="Calibri" w:hAnsi="Calibri"/>
              </w:rPr>
            </w:pPr>
            <w:hyperlink r:id="rId10" w:history="1">
              <w:r w:rsidR="00A9290D" w:rsidRPr="003A4F69">
                <w:rPr>
                  <w:rStyle w:val="Hyperlink"/>
                  <w:rFonts w:ascii="Calibri" w:hAnsi="Calibri"/>
                </w:rPr>
                <w:t>http://citiesofmigration.ca/good_idea/muslim-girls-fence/</w:t>
              </w:r>
            </w:hyperlink>
          </w:p>
          <w:p w14:paraId="6CF700FA" w14:textId="55BBE703" w:rsidR="00A9290D" w:rsidRDefault="00A9290D" w:rsidP="00220570">
            <w:pPr>
              <w:jc w:val="both"/>
              <w:rPr>
                <w:rFonts w:ascii="Calibri" w:hAnsi="Calibri"/>
              </w:rPr>
            </w:pPr>
          </w:p>
        </w:tc>
      </w:tr>
      <w:tr w:rsidR="0061077B"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Default="005C2AB4" w:rsidP="00220570">
            <w:pPr>
              <w:pStyle w:val="TableStyle1"/>
              <w:jc w:val="both"/>
              <w:rPr>
                <w:rFonts w:ascii="Calibri" w:hAnsi="Calibri"/>
                <w:color w:val="00000A"/>
              </w:rPr>
            </w:pPr>
            <w:r w:rsidRPr="005C2AB4">
              <w:rPr>
                <w:rFonts w:ascii="Calibri" w:hAnsi="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DAC4D3A" w14:textId="2C54B0B7" w:rsidR="00AA18D8" w:rsidRDefault="00AA18D8" w:rsidP="00220570">
            <w:pPr>
              <w:jc w:val="both"/>
              <w:rPr>
                <w:rFonts w:ascii="Calibri" w:hAnsi="Calibri"/>
              </w:rPr>
            </w:pPr>
            <w:r>
              <w:rPr>
                <w:rFonts w:ascii="Calibri" w:hAnsi="Calibri"/>
              </w:rPr>
              <w:t xml:space="preserve">Email: </w:t>
            </w:r>
            <w:hyperlink r:id="rId11" w:history="1">
              <w:r w:rsidRPr="003A4F69">
                <w:rPr>
                  <w:rStyle w:val="Hyperlink"/>
                  <w:rFonts w:ascii="Calibri" w:hAnsi="Calibri"/>
                </w:rPr>
                <w:t>info@maslaha.org</w:t>
              </w:r>
            </w:hyperlink>
          </w:p>
        </w:tc>
      </w:tr>
      <w:tr w:rsidR="0061077B"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Default="00954D32" w:rsidP="00220570">
            <w:pPr>
              <w:pStyle w:val="TableStyle1"/>
              <w:jc w:val="both"/>
              <w:rPr>
                <w:rFonts w:ascii="Calibri" w:hAnsi="Calibri"/>
              </w:rPr>
            </w:pPr>
            <w:r>
              <w:rPr>
                <w:rFonts w:ascii="Calibri" w:eastAsia="Arial Unicode MS" w:hAnsi="Calibri" w:cs="Arial Unicode MS"/>
                <w:color w:val="FF0000"/>
              </w:rPr>
              <w:t>B</w:t>
            </w:r>
            <w:r w:rsidR="005C2AB4">
              <w:rPr>
                <w:rFonts w:ascii="Calibri" w:eastAsia="Arial Unicode MS" w:hAnsi="Calibri" w:cs="Arial Unicode MS"/>
                <w:color w:val="FF0000"/>
              </w:rPr>
              <w:t xml:space="preserve">rief description </w:t>
            </w:r>
            <w:r w:rsidR="00841A42" w:rsidRPr="005C2AB4">
              <w:rPr>
                <w:rFonts w:ascii="Calibri" w:eastAsia="Arial Unicode MS" w:hAnsi="Calibri" w:cs="Arial Unicode MS"/>
                <w:b w:val="0"/>
                <w:color w:val="FF0000"/>
                <w:sz w:val="22"/>
              </w:rPr>
              <w:t>(max 500 characters</w:t>
            </w:r>
            <w:r w:rsidR="00841A42" w:rsidRPr="005C2AB4">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1297E1D" w14:textId="7DE4CE4F" w:rsidR="000E0E31" w:rsidRPr="000E0E31" w:rsidRDefault="00265EE9" w:rsidP="00220570">
            <w:pPr>
              <w:pStyle w:val="NormalWeb"/>
              <w:shd w:val="clear" w:color="auto" w:fill="F2F1F1"/>
              <w:spacing w:before="225" w:beforeAutospacing="0" w:after="225" w:afterAutospacing="0"/>
              <w:jc w:val="both"/>
              <w:rPr>
                <w:rFonts w:ascii="Calibri" w:eastAsia="Arial Unicode MS" w:hAnsi="Calibri"/>
                <w:color w:val="00000A"/>
              </w:rPr>
            </w:pPr>
            <w:r>
              <w:rPr>
                <w:rFonts w:ascii="Calibri" w:eastAsia="Arial Unicode MS" w:hAnsi="Calibri"/>
                <w:color w:val="00000A"/>
              </w:rPr>
              <w:t>The project challenges misconceptions, builds confidence and empowers young Muslim women to lift their aspirations as they enter an adult world, on the basis of both faith and gender.</w:t>
            </w:r>
            <w:r w:rsidR="00282A88">
              <w:rPr>
                <w:rFonts w:ascii="Calibri" w:eastAsia="Arial Unicode MS" w:hAnsi="Calibri"/>
                <w:color w:val="00000A"/>
              </w:rPr>
              <w:t xml:space="preserve"> </w:t>
            </w:r>
            <w:r w:rsidR="001B1375">
              <w:rPr>
                <w:rFonts w:ascii="Calibri" w:eastAsia="Arial Unicode MS" w:hAnsi="Calibri"/>
                <w:color w:val="00000A"/>
              </w:rPr>
              <w:t>I</w:t>
            </w:r>
            <w:r w:rsidR="00282A88">
              <w:rPr>
                <w:rFonts w:ascii="Calibri" w:eastAsia="Arial Unicode MS" w:hAnsi="Calibri"/>
                <w:color w:val="00000A"/>
              </w:rPr>
              <w:t xml:space="preserve">t </w:t>
            </w:r>
            <w:r w:rsidR="001B1375">
              <w:rPr>
                <w:rFonts w:ascii="Calibri" w:eastAsia="Arial Unicode MS" w:hAnsi="Calibri"/>
                <w:color w:val="00000A"/>
              </w:rPr>
              <w:t>also attempts</w:t>
            </w:r>
            <w:r w:rsidR="00282A88">
              <w:rPr>
                <w:rFonts w:ascii="Calibri" w:eastAsia="Arial Unicode MS" w:hAnsi="Calibri"/>
                <w:color w:val="00000A"/>
              </w:rPr>
              <w:t xml:space="preserve"> to break down conceptions of fencing as a white-dominated, elite sport that is not accessible to young people of </w:t>
            </w:r>
            <w:r w:rsidR="001B1375">
              <w:rPr>
                <w:rFonts w:ascii="Calibri" w:eastAsia="Arial Unicode MS" w:hAnsi="Calibri"/>
                <w:color w:val="00000A"/>
              </w:rPr>
              <w:t>diverse cultural and ethnic</w:t>
            </w:r>
            <w:r w:rsidR="00282A88">
              <w:rPr>
                <w:rFonts w:ascii="Calibri" w:eastAsia="Arial Unicode MS" w:hAnsi="Calibri"/>
                <w:color w:val="00000A"/>
              </w:rPr>
              <w:t xml:space="preserve"> backgrounds.</w:t>
            </w:r>
          </w:p>
        </w:tc>
      </w:tr>
    </w:tbl>
    <w:p w14:paraId="13F44209" w14:textId="77777777" w:rsidR="0061077B" w:rsidRDefault="0061077B" w:rsidP="00220570">
      <w:pPr>
        <w:pStyle w:val="Body"/>
        <w:jc w:val="both"/>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Default="00954D32" w:rsidP="00220570">
            <w:pPr>
              <w:pStyle w:val="TableStyle1"/>
              <w:jc w:val="both"/>
              <w:rPr>
                <w:rFonts w:ascii="Calibri" w:hAnsi="Calibri"/>
                <w:szCs w:val="24"/>
              </w:rPr>
            </w:pPr>
            <w:r w:rsidRPr="00954D32">
              <w:rPr>
                <w:rFonts w:ascii="Calibri" w:eastAsia="Arial Unicode MS" w:hAnsi="Calibri" w:cs="Arial Unicode MS"/>
                <w:color w:val="FF0000"/>
                <w:szCs w:val="24"/>
              </w:rPr>
              <w:t>Good</w:t>
            </w:r>
            <w:r w:rsidR="00841A42" w:rsidRPr="00954D32">
              <w:rPr>
                <w:rFonts w:ascii="Calibri" w:eastAsia="Arial Unicode MS" w:hAnsi="Calibri" w:cs="Arial Unicode MS"/>
                <w:color w:val="FF0000"/>
                <w:szCs w:val="24"/>
              </w:rPr>
              <w:t xml:space="preserve"> Practice </w:t>
            </w:r>
            <w:r w:rsidRPr="00954D32">
              <w:rPr>
                <w:rFonts w:ascii="Calibri" w:eastAsia="Arial Unicode MS" w:hAnsi="Calibri" w:cs="Arial Unicode MS"/>
                <w:color w:val="FF0000"/>
                <w:szCs w:val="24"/>
              </w:rPr>
              <w:t xml:space="preserve">Analytical </w:t>
            </w:r>
            <w:r w:rsidR="00841A42" w:rsidRPr="00954D32">
              <w:rPr>
                <w:rFonts w:ascii="Calibri" w:eastAsia="Arial Unicode MS" w:hAnsi="Calibri" w:cs="Arial Unicode MS"/>
                <w:color w:val="FF0000"/>
                <w:szCs w:val="24"/>
              </w:rPr>
              <w:t>description</w:t>
            </w:r>
          </w:p>
        </w:tc>
      </w:tr>
      <w:tr w:rsidR="0061077B"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Default="00841A42" w:rsidP="00220570">
            <w:pPr>
              <w:pStyle w:val="TableStyle1"/>
              <w:jc w:val="both"/>
            </w:pPr>
            <w:r>
              <w:rPr>
                <w:rFonts w:ascii="Calibri" w:eastAsia="Arial Unicode MS" w:hAnsi="Calibri" w:cs="Arial Unicode MS"/>
                <w:szCs w:val="24"/>
                <w:u w:val="single"/>
              </w:rPr>
              <w:t>Summary</w:t>
            </w:r>
            <w:r>
              <w:rPr>
                <w:rFonts w:ascii="Calibri" w:eastAsia="Arial Unicode MS" w:hAnsi="Calibri" w:cs="Arial Unicode MS"/>
                <w:szCs w:val="24"/>
              </w:rPr>
              <w:t xml:space="preserve">: </w:t>
            </w:r>
          </w:p>
          <w:p w14:paraId="1734F4EE" w14:textId="77777777" w:rsidR="0061077B" w:rsidRPr="005C2AB4" w:rsidRDefault="00841A42" w:rsidP="00220570">
            <w:pPr>
              <w:pStyle w:val="TableStyle1"/>
              <w:jc w:val="both"/>
              <w:rPr>
                <w:b w:val="0"/>
                <w:sz w:val="20"/>
              </w:rPr>
            </w:pPr>
            <w:r w:rsidRPr="005C2AB4">
              <w:rPr>
                <w:rFonts w:ascii="Calibri" w:eastAsia="Arial Unicode MS" w:hAnsi="Calibri" w:cs="Arial Unicode MS"/>
                <w:b w:val="0"/>
                <w:sz w:val="20"/>
                <w:szCs w:val="24"/>
              </w:rPr>
              <w:t>-main objectives</w:t>
            </w:r>
          </w:p>
          <w:p w14:paraId="65A4FB0B" w14:textId="77777777" w:rsidR="0061077B" w:rsidRPr="005C2AB4" w:rsidRDefault="00841A42" w:rsidP="00220570">
            <w:pPr>
              <w:pStyle w:val="TableStyle1"/>
              <w:jc w:val="both"/>
              <w:rPr>
                <w:b w:val="0"/>
                <w:sz w:val="20"/>
              </w:rPr>
            </w:pPr>
            <w:r w:rsidRPr="005C2AB4">
              <w:rPr>
                <w:rFonts w:ascii="Calibri" w:eastAsia="Arial Unicode MS" w:hAnsi="Calibri" w:cs="Arial Unicode MS"/>
                <w:b w:val="0"/>
                <w:sz w:val="20"/>
                <w:szCs w:val="24"/>
              </w:rPr>
              <w:t>-challenge and goals</w:t>
            </w:r>
          </w:p>
          <w:p w14:paraId="053FB1C3" w14:textId="77777777" w:rsidR="0061077B" w:rsidRPr="005C2AB4" w:rsidRDefault="00841A42" w:rsidP="00220570">
            <w:pPr>
              <w:pStyle w:val="TableStyle1"/>
              <w:jc w:val="both"/>
              <w:rPr>
                <w:b w:val="0"/>
                <w:sz w:val="20"/>
              </w:rPr>
            </w:pPr>
            <w:r w:rsidRPr="005C2AB4">
              <w:rPr>
                <w:rFonts w:ascii="Calibri" w:eastAsia="Arial Unicode MS" w:hAnsi="Calibri" w:cs="Arial Unicode MS"/>
                <w:b w:val="0"/>
                <w:sz w:val="20"/>
                <w:szCs w:val="24"/>
              </w:rPr>
              <w:t>-activities</w:t>
            </w:r>
          </w:p>
          <w:p w14:paraId="7793345E" w14:textId="77777777" w:rsidR="0061077B" w:rsidRDefault="00841A42" w:rsidP="00220570">
            <w:pPr>
              <w:pStyle w:val="TableStyle1"/>
              <w:jc w:val="both"/>
            </w:pPr>
            <w:r w:rsidRPr="005C2AB4">
              <w:rPr>
                <w:rFonts w:ascii="Calibri" w:eastAsia="Arial Unicode MS" w:hAnsi="Calibri" w:cs="Arial Unicode MS"/>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1B26E908" w14:textId="4F83CA1E" w:rsidR="005C2AB4" w:rsidRDefault="00282A88" w:rsidP="00220570">
            <w:pPr>
              <w:jc w:val="both"/>
              <w:rPr>
                <w:rFonts w:ascii="Calibri" w:hAnsi="Calibri"/>
              </w:rPr>
            </w:pPr>
            <w:r>
              <w:rPr>
                <w:rFonts w:ascii="Calibri" w:hAnsi="Calibri"/>
              </w:rPr>
              <w:t>Muslim Girls Fence</w:t>
            </w:r>
            <w:r w:rsidR="009A3BC9">
              <w:rPr>
                <w:rFonts w:ascii="Calibri" w:hAnsi="Calibri"/>
              </w:rPr>
              <w:t xml:space="preserve"> is about getting girls into sport</w:t>
            </w:r>
            <w:r w:rsidR="001B1375">
              <w:rPr>
                <w:rFonts w:ascii="Calibri" w:hAnsi="Calibri"/>
              </w:rPr>
              <w:t>s</w:t>
            </w:r>
            <w:r w:rsidR="009A3BC9">
              <w:rPr>
                <w:rFonts w:ascii="Calibri" w:hAnsi="Calibri"/>
              </w:rPr>
              <w:t xml:space="preserve">. </w:t>
            </w:r>
            <w:r w:rsidR="001B1375">
              <w:rPr>
                <w:rFonts w:ascii="Calibri" w:hAnsi="Calibri"/>
              </w:rPr>
              <w:t>However, the idea shifts further down than attempting to involve women into sports. The main aim is to combat</w:t>
            </w:r>
            <w:r w:rsidR="009A3BC9">
              <w:rPr>
                <w:rFonts w:ascii="Calibri" w:hAnsi="Calibri"/>
              </w:rPr>
              <w:t xml:space="preserve"> stereotypes about girls and Muslims</w:t>
            </w:r>
            <w:r w:rsidR="004C44DA">
              <w:rPr>
                <w:rFonts w:ascii="Calibri" w:hAnsi="Calibri"/>
              </w:rPr>
              <w:t xml:space="preserve"> by building resilience and creating more confidence</w:t>
            </w:r>
            <w:r w:rsidR="001B1375">
              <w:rPr>
                <w:rFonts w:ascii="Calibri" w:hAnsi="Calibri"/>
              </w:rPr>
              <w:t xml:space="preserve"> to them</w:t>
            </w:r>
            <w:r w:rsidR="009A3BC9">
              <w:rPr>
                <w:rFonts w:ascii="Calibri" w:hAnsi="Calibri"/>
              </w:rPr>
              <w:t xml:space="preserve">. </w:t>
            </w:r>
            <w:r w:rsidR="001B1375">
              <w:rPr>
                <w:rFonts w:ascii="Calibri" w:hAnsi="Calibri"/>
              </w:rPr>
              <w:t xml:space="preserve">The title also refers to the attempt of eliminating </w:t>
            </w:r>
            <w:r w:rsidR="009A3BC9">
              <w:rPr>
                <w:rFonts w:ascii="Calibri" w:hAnsi="Calibri"/>
              </w:rPr>
              <w:t xml:space="preserve">stereotypes </w:t>
            </w:r>
            <w:r w:rsidR="001B1375">
              <w:rPr>
                <w:rFonts w:ascii="Calibri" w:hAnsi="Calibri"/>
              </w:rPr>
              <w:t xml:space="preserve">related to masculine and skin colour (i.e. </w:t>
            </w:r>
            <w:r w:rsidR="009A3BC9">
              <w:rPr>
                <w:rFonts w:ascii="Calibri" w:hAnsi="Calibri"/>
              </w:rPr>
              <w:t>male and white</w:t>
            </w:r>
            <w:r w:rsidR="001B1375">
              <w:rPr>
                <w:rFonts w:ascii="Calibri" w:hAnsi="Calibri"/>
              </w:rPr>
              <w:t>) which</w:t>
            </w:r>
            <w:r w:rsidR="009A3BC9">
              <w:rPr>
                <w:rFonts w:ascii="Calibri" w:hAnsi="Calibri"/>
              </w:rPr>
              <w:t xml:space="preserve"> dominate elite sport</w:t>
            </w:r>
            <w:r w:rsidR="001B1375">
              <w:rPr>
                <w:rFonts w:ascii="Calibri" w:hAnsi="Calibri"/>
              </w:rPr>
              <w:t xml:space="preserve">s, by creating the necessary infrastructure and interest to people with diverse cultural and ethnic </w:t>
            </w:r>
            <w:r w:rsidR="009A3BC9">
              <w:rPr>
                <w:rFonts w:ascii="Calibri" w:hAnsi="Calibri"/>
              </w:rPr>
              <w:t>backgrounds</w:t>
            </w:r>
            <w:r w:rsidR="00647DB5">
              <w:rPr>
                <w:rFonts w:ascii="Calibri" w:hAnsi="Calibri"/>
              </w:rPr>
              <w:t>.</w:t>
            </w:r>
          </w:p>
          <w:p w14:paraId="503DC45E" w14:textId="439A3488" w:rsidR="009A3BC9" w:rsidRDefault="009A3BC9" w:rsidP="00220570">
            <w:pPr>
              <w:jc w:val="both"/>
              <w:rPr>
                <w:rFonts w:ascii="Calibri" w:hAnsi="Calibri"/>
              </w:rPr>
            </w:pPr>
            <w:r>
              <w:rPr>
                <w:rFonts w:ascii="Calibri" w:hAnsi="Calibri"/>
              </w:rPr>
              <w:t>The</w:t>
            </w:r>
            <w:r w:rsidR="006646FE">
              <w:rPr>
                <w:rFonts w:ascii="Calibri" w:hAnsi="Calibri"/>
              </w:rPr>
              <w:t xml:space="preserve"> specific idea</w:t>
            </w:r>
            <w:r w:rsidR="001B1375">
              <w:rPr>
                <w:rFonts w:ascii="Calibri" w:hAnsi="Calibri"/>
              </w:rPr>
              <w:t xml:space="preserve"> is </w:t>
            </w:r>
            <w:r>
              <w:rPr>
                <w:rFonts w:ascii="Calibri" w:hAnsi="Calibri"/>
              </w:rPr>
              <w:t xml:space="preserve">currently </w:t>
            </w:r>
            <w:r w:rsidR="001B1375">
              <w:rPr>
                <w:rFonts w:ascii="Calibri" w:hAnsi="Calibri"/>
              </w:rPr>
              <w:t>implemented</w:t>
            </w:r>
            <w:r>
              <w:rPr>
                <w:rFonts w:ascii="Calibri" w:hAnsi="Calibri"/>
              </w:rPr>
              <w:t xml:space="preserve"> in schools and </w:t>
            </w:r>
            <w:r w:rsidR="001B1375">
              <w:rPr>
                <w:rFonts w:ascii="Calibri" w:hAnsi="Calibri"/>
              </w:rPr>
              <w:t xml:space="preserve">local </w:t>
            </w:r>
            <w:r>
              <w:rPr>
                <w:rFonts w:ascii="Calibri" w:hAnsi="Calibri"/>
              </w:rPr>
              <w:t>communities.</w:t>
            </w:r>
          </w:p>
          <w:p w14:paraId="4AF27812" w14:textId="222C781B" w:rsidR="009A3BC9" w:rsidRPr="00287331" w:rsidRDefault="009A3BC9" w:rsidP="00220570">
            <w:pPr>
              <w:pStyle w:val="ListParagraph"/>
              <w:numPr>
                <w:ilvl w:val="0"/>
                <w:numId w:val="6"/>
              </w:numPr>
              <w:ind w:left="136" w:hanging="136"/>
              <w:jc w:val="both"/>
              <w:rPr>
                <w:rFonts w:ascii="Calibri" w:hAnsi="Calibri"/>
              </w:rPr>
            </w:pPr>
            <w:r w:rsidRPr="00287331">
              <w:rPr>
                <w:rFonts w:ascii="Calibri" w:hAnsi="Calibri"/>
              </w:rPr>
              <w:t xml:space="preserve">School projects: </w:t>
            </w:r>
            <w:r w:rsidR="00916F45" w:rsidRPr="00287331">
              <w:rPr>
                <w:rFonts w:ascii="Calibri" w:hAnsi="Calibri"/>
              </w:rPr>
              <w:t xml:space="preserve">Every school that works on this project receives ten weeks of weekly fencing sessions alongside immersive </w:t>
            </w:r>
            <w:proofErr w:type="spellStart"/>
            <w:r w:rsidR="00916F45" w:rsidRPr="00287331">
              <w:rPr>
                <w:rFonts w:ascii="Calibri" w:hAnsi="Calibri"/>
              </w:rPr>
              <w:t>Maslaha</w:t>
            </w:r>
            <w:proofErr w:type="spellEnd"/>
            <w:r w:rsidR="00916F45" w:rsidRPr="00287331">
              <w:rPr>
                <w:rFonts w:ascii="Calibri" w:hAnsi="Calibri"/>
              </w:rPr>
              <w:t xml:space="preserve"> workshops exploring identity and self- </w:t>
            </w:r>
            <w:r w:rsidR="00916F45" w:rsidRPr="00287331">
              <w:rPr>
                <w:rFonts w:ascii="Calibri" w:hAnsi="Calibri"/>
              </w:rPr>
              <w:lastRenderedPageBreak/>
              <w:t>expression and challenging stereotyping.</w:t>
            </w:r>
          </w:p>
          <w:p w14:paraId="1F0865D3" w14:textId="5EDE177D" w:rsidR="00FC7346" w:rsidRDefault="00FC7346" w:rsidP="00220570">
            <w:pPr>
              <w:ind w:left="136"/>
              <w:jc w:val="both"/>
              <w:rPr>
                <w:rFonts w:ascii="Calibri" w:hAnsi="Calibri"/>
              </w:rPr>
            </w:pPr>
            <w:r>
              <w:rPr>
                <w:rFonts w:ascii="Calibri" w:hAnsi="Calibri"/>
              </w:rPr>
              <w:t xml:space="preserve">The girls are encouraged to become their own story tellers, to speak for themselves instead of being spoken about. </w:t>
            </w:r>
          </w:p>
          <w:p w14:paraId="4633B874" w14:textId="7ADF819C" w:rsidR="00071D59" w:rsidRDefault="00287331" w:rsidP="00220570">
            <w:pPr>
              <w:pStyle w:val="ListParagraph"/>
              <w:numPr>
                <w:ilvl w:val="0"/>
                <w:numId w:val="6"/>
              </w:numPr>
              <w:ind w:left="226" w:hanging="180"/>
              <w:jc w:val="both"/>
              <w:rPr>
                <w:rFonts w:ascii="Calibri" w:hAnsi="Calibri"/>
              </w:rPr>
            </w:pPr>
            <w:r>
              <w:rPr>
                <w:rFonts w:ascii="Calibri" w:hAnsi="Calibri"/>
              </w:rPr>
              <w:t xml:space="preserve">Community projects: They offer fencing and swordplay sessions for Muslim women across the UK, in cities including London, Birmingham and </w:t>
            </w:r>
            <w:proofErr w:type="spellStart"/>
            <w:r>
              <w:rPr>
                <w:rFonts w:ascii="Calibri" w:hAnsi="Calibri"/>
              </w:rPr>
              <w:t>Doncaster</w:t>
            </w:r>
            <w:proofErr w:type="spellEnd"/>
            <w:r>
              <w:rPr>
                <w:rFonts w:ascii="Calibri" w:hAnsi="Calibri"/>
              </w:rPr>
              <w:t xml:space="preserve"> and Glasgow</w:t>
            </w:r>
          </w:p>
          <w:p w14:paraId="6B7C448A" w14:textId="548C28CB" w:rsidR="00647DB5" w:rsidRPr="00647DB5" w:rsidRDefault="00647DB5" w:rsidP="00220570">
            <w:pPr>
              <w:jc w:val="both"/>
              <w:rPr>
                <w:rFonts w:ascii="Calibri" w:hAnsi="Calibri"/>
              </w:rPr>
            </w:pPr>
            <w:r>
              <w:rPr>
                <w:rFonts w:ascii="Calibri" w:hAnsi="Calibri"/>
              </w:rPr>
              <w:t>While the project is focused on tackling misconceptions of Muslim girls, they would like non-Muslim girls to participate also, as they believe that breaking down harmful misconceptions of what it is to be a Muslim is relevant to young people of all backgrounds</w:t>
            </w:r>
          </w:p>
          <w:p w14:paraId="365F1FD4" w14:textId="77777777" w:rsidR="00287331" w:rsidRDefault="00287331" w:rsidP="00220570">
            <w:pPr>
              <w:jc w:val="both"/>
              <w:rPr>
                <w:rFonts w:ascii="Calibri" w:hAnsi="Calibri"/>
              </w:rPr>
            </w:pPr>
          </w:p>
          <w:p w14:paraId="30A0981F" w14:textId="0959893C" w:rsidR="009A3BC9" w:rsidRPr="00282A88" w:rsidRDefault="009A3BC9" w:rsidP="00220570">
            <w:pPr>
              <w:jc w:val="both"/>
              <w:rPr>
                <w:rFonts w:ascii="Calibri" w:hAnsi="Calibri"/>
              </w:rPr>
            </w:pPr>
          </w:p>
        </w:tc>
      </w:tr>
      <w:tr w:rsidR="0061077B"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Default="005C2AB4" w:rsidP="00220570">
            <w:pPr>
              <w:pStyle w:val="TableStyle1"/>
              <w:jc w:val="both"/>
              <w:rPr>
                <w:rFonts w:ascii="Calibri" w:hAnsi="Calibri"/>
                <w:szCs w:val="24"/>
              </w:rPr>
            </w:pPr>
            <w:r w:rsidRPr="005C2AB4">
              <w:rPr>
                <w:rFonts w:ascii="Calibri" w:eastAsia="Arial Unicode MS" w:hAnsi="Calibri" w:cs="Arial Unicode MS"/>
                <w:color w:val="FF0000"/>
                <w:szCs w:val="24"/>
              </w:rPr>
              <w:lastRenderedPageBreak/>
              <w:t>P</w:t>
            </w:r>
            <w:r w:rsidR="00841A42" w:rsidRPr="005C2AB4">
              <w:rPr>
                <w:rFonts w:ascii="Calibri" w:eastAsia="Arial Unicode MS" w:hAnsi="Calibri" w:cs="Arial Unicode MS"/>
                <w:color w:val="FF0000"/>
                <w:szCs w:val="24"/>
              </w:rPr>
              <w:t xml:space="preserve">roblems </w:t>
            </w:r>
            <w:r w:rsidRPr="005C2AB4">
              <w:rPr>
                <w:rFonts w:ascii="Calibri" w:eastAsia="Arial Unicode MS" w:hAnsi="Calibri" w:cs="Arial Unicode MS"/>
                <w:color w:val="FF0000"/>
                <w:szCs w:val="24"/>
              </w:rPr>
              <w:t>which</w:t>
            </w:r>
            <w:r w:rsidR="00841A42" w:rsidRPr="005C2AB4">
              <w:rPr>
                <w:rFonts w:ascii="Calibri" w:eastAsia="Arial Unicode MS" w:hAnsi="Calibri" w:cs="Arial Unicode MS"/>
                <w:color w:val="FF0000"/>
                <w:szCs w:val="24"/>
              </w:rPr>
              <w:t xml:space="preserve"> aims to tackle </w:t>
            </w:r>
            <w:r w:rsidR="00841A42" w:rsidRPr="005C2AB4">
              <w:rPr>
                <w:rFonts w:ascii="Calibri" w:eastAsia="Arial Unicode MS" w:hAnsi="Calibri" w:cs="Arial Unicode MS"/>
                <w:b w:val="0"/>
                <w:sz w:val="20"/>
                <w:szCs w:val="24"/>
              </w:rPr>
              <w:t>(max 1000 characters)</w:t>
            </w:r>
          </w:p>
          <w:p w14:paraId="02916677" w14:textId="77777777" w:rsidR="0061077B" w:rsidRDefault="0061077B" w:rsidP="00220570">
            <w:pPr>
              <w:pStyle w:val="TableStyle1"/>
              <w:jc w:val="both"/>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3BB0AA40" w14:textId="3A45099D" w:rsidR="00071D59" w:rsidRDefault="001B1375" w:rsidP="00220570">
            <w:pPr>
              <w:jc w:val="both"/>
              <w:rPr>
                <w:rFonts w:ascii="Calibri" w:hAnsi="Calibri"/>
              </w:rPr>
            </w:pPr>
            <w:r>
              <w:rPr>
                <w:rFonts w:ascii="Calibri" w:hAnsi="Calibri"/>
                <w:lang w:val="en-GB"/>
              </w:rPr>
              <w:t>The project aims to tackle negative stereotypes and inequalities among British M</w:t>
            </w:r>
            <w:r w:rsidR="00071D59">
              <w:rPr>
                <w:rFonts w:ascii="Calibri" w:hAnsi="Calibri"/>
                <w:lang w:val="en-GB"/>
              </w:rPr>
              <w:t>uslim women</w:t>
            </w:r>
            <w:r>
              <w:rPr>
                <w:rFonts w:ascii="Calibri" w:hAnsi="Calibri"/>
                <w:lang w:val="en-GB"/>
              </w:rPr>
              <w:t xml:space="preserve">, in particular nowadays as </w:t>
            </w:r>
            <w:r w:rsidR="00071D59">
              <w:rPr>
                <w:rFonts w:ascii="Calibri" w:hAnsi="Calibri"/>
                <w:lang w:val="en-GB"/>
              </w:rPr>
              <w:t>Islamophobia has a strong gendered dimension with 58% of reported cases of discrimination in the UK concerning women.</w:t>
            </w:r>
          </w:p>
          <w:p w14:paraId="1F148D31" w14:textId="793337B0" w:rsidR="0061077B" w:rsidRDefault="0061077B" w:rsidP="00220570">
            <w:pPr>
              <w:jc w:val="both"/>
              <w:rPr>
                <w:rFonts w:ascii="Calibri" w:hAnsi="Calibri"/>
              </w:rPr>
            </w:pPr>
          </w:p>
        </w:tc>
      </w:tr>
      <w:tr w:rsidR="0061077B"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Default="00841A42" w:rsidP="00220570">
            <w:pPr>
              <w:pStyle w:val="TableStyle1"/>
              <w:jc w:val="both"/>
              <w:rPr>
                <w:rFonts w:ascii="Calibri" w:hAnsi="Calibri"/>
                <w:szCs w:val="24"/>
              </w:rPr>
            </w:pPr>
            <w:r>
              <w:rPr>
                <w:rFonts w:ascii="Calibri" w:eastAsia="Arial Unicode MS" w:hAnsi="Calibri" w:cs="Arial Unicode MS"/>
                <w:szCs w:val="24"/>
              </w:rPr>
              <w:t>Target groups (max 500 characters)</w:t>
            </w:r>
          </w:p>
          <w:p w14:paraId="1B1743C2" w14:textId="77777777" w:rsidR="0061077B" w:rsidRPr="005C2AB4" w:rsidRDefault="00841A42" w:rsidP="00220570">
            <w:pPr>
              <w:pStyle w:val="TableStyle1"/>
              <w:jc w:val="both"/>
              <w:rPr>
                <w:b w:val="0"/>
                <w:sz w:val="20"/>
              </w:rPr>
            </w:pPr>
            <w:r w:rsidRPr="005C2AB4">
              <w:rPr>
                <w:rFonts w:ascii="Calibri" w:eastAsia="Arial Unicode MS" w:hAnsi="Calibri" w:cs="Arial Unicode MS"/>
                <w:b w:val="0"/>
                <w:sz w:val="20"/>
                <w:szCs w:val="24"/>
              </w:rPr>
              <w:t>-s</w:t>
            </w:r>
            <w:r w:rsidRPr="005C2AB4">
              <w:rPr>
                <w:rFonts w:ascii="Calibri" w:hAnsi="Calibri" w:cs="Calibri"/>
                <w:b w:val="0"/>
                <w:sz w:val="20"/>
                <w:szCs w:val="24"/>
              </w:rPr>
              <w:t>hort description of target population</w:t>
            </w:r>
          </w:p>
          <w:p w14:paraId="668F2FE8" w14:textId="77777777" w:rsidR="0061077B" w:rsidRDefault="00841A42" w:rsidP="00220570">
            <w:pPr>
              <w:pStyle w:val="TableStyle1"/>
              <w:jc w:val="both"/>
            </w:pPr>
            <w:r w:rsidRPr="005C2AB4">
              <w:rPr>
                <w:rFonts w:ascii="Calibri" w:eastAsia="Arial Unicode MS" w:hAnsi="Calibri" w:cs="Calibri"/>
                <w:b w:val="0"/>
                <w:sz w:val="20"/>
                <w:szCs w:val="24"/>
              </w:rPr>
              <w:t>-e</w:t>
            </w:r>
            <w:r w:rsidRPr="005C2AB4">
              <w:rPr>
                <w:rFonts w:ascii="Calibri" w:eastAsia="Arial Unicode MS" w:hAnsi="Calibri" w:cs="Arial Unicode MS"/>
                <w:b w:val="0"/>
                <w:sz w:val="20"/>
                <w:szCs w:val="24"/>
              </w:rPr>
              <w:t>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0AE3CDE1" w:rsidR="00647DB5" w:rsidRPr="002C2BA1" w:rsidRDefault="00647DB5" w:rsidP="00220570">
            <w:pPr>
              <w:jc w:val="both"/>
              <w:rPr>
                <w:rFonts w:ascii="Calibri" w:hAnsi="Calibri"/>
              </w:rPr>
            </w:pPr>
            <w:r>
              <w:rPr>
                <w:rFonts w:ascii="Calibri" w:hAnsi="Calibri"/>
              </w:rPr>
              <w:t>Muslim girls and women</w:t>
            </w:r>
          </w:p>
        </w:tc>
      </w:tr>
      <w:tr w:rsidR="0061077B"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Default="00841A42" w:rsidP="00220570">
            <w:pPr>
              <w:pStyle w:val="TableStyle1"/>
              <w:jc w:val="both"/>
              <w:rPr>
                <w:rFonts w:ascii="Calibri" w:eastAsia="Arial Unicode MS" w:hAnsi="Calibri" w:cs="Arial Unicode MS"/>
                <w:color w:val="auto"/>
                <w:szCs w:val="24"/>
              </w:rPr>
            </w:pPr>
            <w:r>
              <w:rPr>
                <w:rFonts w:ascii="Calibri" w:eastAsia="Arial Unicode MS" w:hAnsi="Calibri" w:cs="Arial Unicode MS"/>
                <w:color w:val="auto"/>
                <w:szCs w:val="24"/>
              </w:rPr>
              <w:t xml:space="preserve">Elements of innovation </w:t>
            </w:r>
          </w:p>
          <w:p w14:paraId="7545F641" w14:textId="77777777" w:rsidR="0061077B" w:rsidRPr="005C2AB4" w:rsidRDefault="00841A42" w:rsidP="00220570">
            <w:pPr>
              <w:pStyle w:val="TableStyle1"/>
              <w:jc w:val="both"/>
              <w:rPr>
                <w:b w:val="0"/>
                <w:color w:val="auto"/>
              </w:rPr>
            </w:pPr>
            <w:r w:rsidRPr="005C2AB4">
              <w:rPr>
                <w:rFonts w:ascii="Calibri" w:eastAsia="Arial Unicode MS" w:hAnsi="Calibri" w:cs="Arial Unicode MS"/>
                <w:b w:val="0"/>
                <w:color w:val="auto"/>
                <w:sz w:val="20"/>
                <w:szCs w:val="24"/>
              </w:rPr>
              <w:t xml:space="preserve">(max 500 characters) </w:t>
            </w:r>
            <w:r w:rsidRPr="005C2AB4">
              <w:rPr>
                <w:rFonts w:ascii="Calibri" w:eastAsia="Arial Unicode MS" w:hAnsi="Calibri" w:cs="Arial Unicode MS"/>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1F2F60B" w14:textId="1C75D02A" w:rsidR="00771EB1" w:rsidRDefault="001B1375" w:rsidP="00220570">
            <w:pPr>
              <w:pStyle w:val="NormalWeb"/>
              <w:numPr>
                <w:ilvl w:val="0"/>
                <w:numId w:val="6"/>
              </w:numPr>
              <w:jc w:val="both"/>
              <w:rPr>
                <w:rFonts w:ascii="Calibri" w:eastAsia="Arial Unicode MS" w:hAnsi="Calibri"/>
                <w:color w:val="00000A"/>
              </w:rPr>
            </w:pPr>
            <w:r>
              <w:rPr>
                <w:rFonts w:ascii="Calibri" w:eastAsia="Arial Unicode MS" w:hAnsi="Calibri"/>
                <w:color w:val="00000A"/>
              </w:rPr>
              <w:t>Innovative action is the chosen sport</w:t>
            </w:r>
            <w:r w:rsidR="00647DB5">
              <w:rPr>
                <w:rFonts w:ascii="Calibri" w:eastAsia="Arial Unicode MS" w:hAnsi="Calibri"/>
                <w:color w:val="00000A"/>
              </w:rPr>
              <w:t xml:space="preserve">. </w:t>
            </w:r>
            <w:r w:rsidR="00647DB5" w:rsidRPr="00647DB5">
              <w:rPr>
                <w:rFonts w:ascii="Calibri" w:eastAsia="Arial Unicode MS" w:hAnsi="Calibri"/>
                <w:color w:val="00000A"/>
              </w:rPr>
              <w:t>Fe</w:t>
            </w:r>
            <w:r w:rsidR="00647DB5">
              <w:rPr>
                <w:rFonts w:ascii="Calibri" w:eastAsia="Arial Unicode MS" w:hAnsi="Calibri"/>
                <w:color w:val="00000A"/>
              </w:rPr>
              <w:t>ncing is a sport that builds confidence, resilience and self- worth</w:t>
            </w:r>
            <w:r w:rsidR="004C44DA">
              <w:rPr>
                <w:rFonts w:ascii="Calibri" w:eastAsia="Arial Unicode MS" w:hAnsi="Calibri"/>
                <w:color w:val="00000A"/>
              </w:rPr>
              <w:t xml:space="preserve"> but it has stereotypes as a male and white-dominated elite sport not accessible to young people of racialized backgrounds</w:t>
            </w:r>
            <w:r w:rsidR="00647DB5">
              <w:rPr>
                <w:rFonts w:ascii="Calibri" w:eastAsia="Arial Unicode MS" w:hAnsi="Calibri"/>
                <w:color w:val="00000A"/>
              </w:rPr>
              <w:t>.</w:t>
            </w:r>
          </w:p>
          <w:p w14:paraId="1906E7C7" w14:textId="277DECEB" w:rsidR="00771EB1" w:rsidRPr="00647DB5" w:rsidRDefault="00771EB1" w:rsidP="00220570">
            <w:pPr>
              <w:pStyle w:val="NormalWeb"/>
              <w:numPr>
                <w:ilvl w:val="0"/>
                <w:numId w:val="6"/>
              </w:numPr>
              <w:jc w:val="both"/>
              <w:rPr>
                <w:rFonts w:ascii="Calibri" w:eastAsia="Arial Unicode MS" w:hAnsi="Calibri"/>
                <w:color w:val="00000A"/>
              </w:rPr>
            </w:pPr>
            <w:r>
              <w:rPr>
                <w:rFonts w:ascii="Calibri" w:eastAsia="Arial Unicode MS" w:hAnsi="Calibri"/>
                <w:color w:val="00000A"/>
              </w:rPr>
              <w:t>‘Uniquely accommodating’ for Muslim women (</w:t>
            </w:r>
            <w:proofErr w:type="spellStart"/>
            <w:r>
              <w:rPr>
                <w:rFonts w:ascii="Calibri" w:eastAsia="Arial Unicode MS" w:hAnsi="Calibri"/>
                <w:color w:val="00000A"/>
              </w:rPr>
              <w:t>Ibtihaj</w:t>
            </w:r>
            <w:proofErr w:type="spellEnd"/>
            <w:r>
              <w:rPr>
                <w:rFonts w:ascii="Calibri" w:eastAsia="Arial Unicode MS" w:hAnsi="Calibri"/>
                <w:color w:val="00000A"/>
              </w:rPr>
              <w:t xml:space="preserve"> Muhammad, a hijab – wearing Muslim woman who represented the US Olympic fencing team in 2016) </w:t>
            </w:r>
          </w:p>
          <w:p w14:paraId="1805123A" w14:textId="491E00B3" w:rsidR="0061077B" w:rsidRDefault="0061077B" w:rsidP="00220570">
            <w:pPr>
              <w:jc w:val="both"/>
              <w:rPr>
                <w:rFonts w:ascii="Calibri" w:hAnsi="Calibri"/>
                <w:color w:val="auto"/>
              </w:rPr>
            </w:pPr>
          </w:p>
        </w:tc>
      </w:tr>
      <w:tr w:rsidR="0061077B"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Default="00841A42" w:rsidP="00220570">
            <w:pPr>
              <w:pStyle w:val="TableStyle1"/>
              <w:jc w:val="both"/>
            </w:pPr>
            <w:r>
              <w:rPr>
                <w:rFonts w:ascii="Calibri" w:eastAsia="Arial Unicode MS" w:hAnsi="Calibri" w:cs="Arial Unicode MS"/>
                <w:szCs w:val="24"/>
              </w:rPr>
              <w:t>Results achieved</w:t>
            </w:r>
          </w:p>
          <w:p w14:paraId="4D635E9E" w14:textId="77777777" w:rsidR="0061077B" w:rsidRPr="005C2AB4" w:rsidRDefault="00841A42" w:rsidP="00220570">
            <w:pPr>
              <w:pStyle w:val="TableStyle1"/>
              <w:jc w:val="both"/>
              <w:rPr>
                <w:b w:val="0"/>
              </w:rPr>
            </w:pPr>
            <w:r w:rsidRPr="005C2AB4">
              <w:rPr>
                <w:rFonts w:ascii="Calibri" w:eastAsia="Arial Unicode MS" w:hAnsi="Calibri" w:cs="Arial Unicode MS"/>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899E58B" w14:textId="1B578083" w:rsidR="004C44DA" w:rsidRDefault="004C44DA" w:rsidP="00220570">
            <w:pPr>
              <w:pStyle w:val="ListParagraph"/>
              <w:numPr>
                <w:ilvl w:val="0"/>
                <w:numId w:val="6"/>
              </w:numPr>
              <w:jc w:val="both"/>
              <w:rPr>
                <w:rFonts w:ascii="Calibri" w:hAnsi="Calibri"/>
              </w:rPr>
            </w:pPr>
            <w:r>
              <w:rPr>
                <w:rFonts w:ascii="Calibri" w:hAnsi="Calibri"/>
              </w:rPr>
              <w:t>In 2016, the novice fencers eagerly participated in London’s Women of the World Festival, where they spoke to national and international media about the project.</w:t>
            </w:r>
          </w:p>
          <w:p w14:paraId="06E9E900" w14:textId="36633D16" w:rsidR="00A9290D" w:rsidRDefault="00A9290D" w:rsidP="00220570">
            <w:pPr>
              <w:pStyle w:val="ListParagraph"/>
              <w:numPr>
                <w:ilvl w:val="0"/>
                <w:numId w:val="6"/>
              </w:numPr>
              <w:jc w:val="both"/>
              <w:rPr>
                <w:rFonts w:ascii="Calibri" w:hAnsi="Calibri"/>
              </w:rPr>
            </w:pPr>
            <w:r>
              <w:rPr>
                <w:rFonts w:ascii="Calibri" w:hAnsi="Calibri"/>
              </w:rPr>
              <w:t xml:space="preserve">Muslim Girls Fence will expand to six locations in London and Birmingham over the next two years. </w:t>
            </w:r>
          </w:p>
          <w:p w14:paraId="7831BC4C" w14:textId="49B43843" w:rsidR="00861131" w:rsidRPr="00A9290D" w:rsidRDefault="00A9290D" w:rsidP="00220570">
            <w:pPr>
              <w:pStyle w:val="ListParagraph"/>
              <w:numPr>
                <w:ilvl w:val="0"/>
                <w:numId w:val="6"/>
              </w:numPr>
              <w:jc w:val="both"/>
              <w:rPr>
                <w:rFonts w:ascii="Calibri" w:hAnsi="Calibri"/>
              </w:rPr>
            </w:pPr>
            <w:r>
              <w:rPr>
                <w:rFonts w:ascii="Calibri" w:hAnsi="Calibri"/>
              </w:rPr>
              <w:t>The project has been picked up widely by the national and international media.</w:t>
            </w:r>
          </w:p>
        </w:tc>
      </w:tr>
      <w:tr w:rsidR="0061077B"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77777777" w:rsidR="005C2AB4" w:rsidRDefault="00841A42" w:rsidP="00220570">
            <w:pPr>
              <w:pStyle w:val="TableStyle1"/>
              <w:jc w:val="both"/>
              <w:rPr>
                <w:rFonts w:ascii="Calibri" w:eastAsia="Arial Unicode MS" w:hAnsi="Calibri" w:cs="Arial Unicode MS"/>
              </w:rPr>
            </w:pPr>
            <w:r>
              <w:rPr>
                <w:rFonts w:ascii="Calibri" w:eastAsia="Arial Unicode MS" w:hAnsi="Calibri" w:cs="Arial Unicode MS"/>
              </w:rPr>
              <w:lastRenderedPageBreak/>
              <w:t xml:space="preserve">How could this intervention be improved </w:t>
            </w:r>
          </w:p>
          <w:p w14:paraId="3AB21E6B" w14:textId="77777777" w:rsidR="0061077B" w:rsidRPr="005C2AB4" w:rsidRDefault="00841A42" w:rsidP="00220570">
            <w:pPr>
              <w:pStyle w:val="TableStyle1"/>
              <w:jc w:val="both"/>
              <w:rPr>
                <w:rFonts w:ascii="Calibri" w:hAnsi="Calibri"/>
                <w:b w:val="0"/>
              </w:rPr>
            </w:pPr>
            <w:r w:rsidRPr="005C2AB4">
              <w:rPr>
                <w:rFonts w:ascii="Calibri" w:eastAsia="Arial Unicode MS" w:hAnsi="Calibri" w:cs="Arial Unicode MS"/>
                <w:b w:val="0"/>
                <w:sz w:val="20"/>
              </w:rPr>
              <w:t>(max 500 characters</w:t>
            </w:r>
            <w:commentRangeStart w:id="0"/>
            <w:r w:rsidRPr="005C2AB4">
              <w:rPr>
                <w:rFonts w:ascii="Calibri" w:eastAsia="Arial Unicode MS" w:hAnsi="Calibri" w:cs="Arial Unicode MS"/>
                <w:b w:val="0"/>
                <w:sz w:val="20"/>
              </w:rPr>
              <w:t>)</w:t>
            </w:r>
            <w:commentRangeEnd w:id="0"/>
            <w:r w:rsidR="007F70F8">
              <w:rPr>
                <w:rStyle w:val="CommentReference"/>
                <w:rFonts w:ascii="Times New Roman" w:eastAsia="Arial Unicode MS" w:hAnsi="Times New Roman" w:cs="Times New Roman"/>
                <w:b w:val="0"/>
                <w:bCs w:val="0"/>
                <w:color w:val="00000A"/>
                <w:lang w:val="en-US" w:eastAsia="en-US"/>
              </w:rPr>
              <w:commentReference w:id="0"/>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B572D5" w:rsidRDefault="0061077B" w:rsidP="00220570">
            <w:pPr>
              <w:jc w:val="both"/>
              <w:rPr>
                <w:rFonts w:ascii="Calibri" w:hAnsi="Calibri" w:cs="Calibri"/>
              </w:rPr>
            </w:pPr>
          </w:p>
        </w:tc>
      </w:tr>
    </w:tbl>
    <w:p w14:paraId="0C0B399F" w14:textId="77777777" w:rsidR="0061077B" w:rsidRDefault="0061077B" w:rsidP="00220570">
      <w:pPr>
        <w:pStyle w:val="Body"/>
        <w:jc w:val="both"/>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28AE5D4F" w14:textId="77777777" w:rsidTr="006646FE">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Default="00954D32" w:rsidP="00220570">
            <w:pPr>
              <w:pStyle w:val="TableStyle1"/>
              <w:jc w:val="both"/>
              <w:rPr>
                <w:rFonts w:ascii="Calibri" w:hAnsi="Calibri"/>
              </w:rPr>
            </w:pPr>
            <w:r>
              <w:rPr>
                <w:rFonts w:ascii="Calibri" w:eastAsia="Arial Unicode MS" w:hAnsi="Calibri" w:cs="Arial Unicode MS"/>
              </w:rPr>
              <w:t>G</w:t>
            </w:r>
            <w:r w:rsidR="00841A42">
              <w:rPr>
                <w:rFonts w:ascii="Calibri" w:eastAsia="Arial Unicode MS" w:hAnsi="Calibri" w:cs="Arial Unicode MS"/>
              </w:rPr>
              <w:t xml:space="preserve">P transferability </w:t>
            </w:r>
          </w:p>
        </w:tc>
      </w:tr>
      <w:tr w:rsidR="0061077B" w14:paraId="0857AB35" w14:textId="77777777" w:rsidTr="006646FE">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Default="00841A42" w:rsidP="00220570">
            <w:pPr>
              <w:pStyle w:val="TableStyle1"/>
              <w:jc w:val="both"/>
            </w:pPr>
            <w:r>
              <w:rPr>
                <w:rFonts w:ascii="Calibri" w:eastAsia="Arial Unicode MS" w:hAnsi="Calibri" w:cs="Arial Unicode MS"/>
              </w:rPr>
              <w:t xml:space="preserve">Prerequisites for the adoption / implementation of </w:t>
            </w:r>
            <w:r w:rsidR="00954D32">
              <w:rPr>
                <w:rFonts w:ascii="Calibri" w:eastAsia="Arial Unicode MS" w:hAnsi="Calibri" w:cs="Arial Unicode MS"/>
              </w:rPr>
              <w:t>G</w:t>
            </w:r>
            <w:r>
              <w:rPr>
                <w:rFonts w:ascii="Calibri" w:eastAsia="Arial Unicode MS" w:hAnsi="Calibri" w:cs="Arial Unicode MS"/>
              </w:rPr>
              <w:t xml:space="preserve">P </w:t>
            </w:r>
          </w:p>
          <w:p w14:paraId="275A07E4" w14:textId="77777777" w:rsidR="0061077B" w:rsidRDefault="00841A42" w:rsidP="00220570">
            <w:pPr>
              <w:pStyle w:val="TableStyle1"/>
              <w:jc w:val="both"/>
              <w:rPr>
                <w:rFonts w:cs="Arial Unicode MS"/>
              </w:rPr>
            </w:pPr>
            <w:r w:rsidRPr="005C2AB4">
              <w:rPr>
                <w:rFonts w:ascii="Calibri" w:eastAsia="Arial Unicode MS" w:hAnsi="Calibri" w:cs="Arial Unicode MS"/>
                <w:b w:val="0"/>
                <w:sz w:val="20"/>
              </w:rPr>
              <w:t>(</w:t>
            </w:r>
            <w:proofErr w:type="gramStart"/>
            <w:r w:rsidRPr="005C2AB4">
              <w:rPr>
                <w:rFonts w:ascii="Calibri" w:eastAsia="Arial Unicode MS" w:hAnsi="Calibri" w:cs="Arial Unicode MS"/>
                <w:b w:val="0"/>
                <w:sz w:val="20"/>
              </w:rPr>
              <w:t>what</w:t>
            </w:r>
            <w:proofErr w:type="gramEnd"/>
            <w:r w:rsidRPr="005C2AB4">
              <w:rPr>
                <w:rFonts w:ascii="Calibri" w:eastAsia="Arial Unicode MS" w:hAnsi="Calibri" w:cs="Arial Unicode MS"/>
                <w:b w:val="0"/>
                <w:sz w:val="20"/>
              </w:rPr>
              <w:t xml:space="preserve"> are the specific elements or conditions that must be present to allow the implementation of the GP; </w:t>
            </w:r>
            <w:r w:rsidRPr="005C2AB4">
              <w:rPr>
                <w:rFonts w:ascii="Calibri" w:hAnsi="Calibri" w:cs="Arial Unicode MS"/>
                <w:b w:val="0"/>
                <w:sz w:val="20"/>
              </w:rPr>
              <w:t>Would this action work well in another European context? What local / national conditions should be met to allow the transfer?</w:t>
            </w:r>
            <w:r w:rsidRPr="005C2AB4">
              <w:rPr>
                <w:rFonts w:ascii="Calibri" w:eastAsia="Arial Unicode MS" w:hAnsi="Calibri" w:cs="Arial Unicode MS"/>
                <w:b w:val="0"/>
                <w:sz w:val="20"/>
              </w:rPr>
              <w:t>) (max 700 characters)</w:t>
            </w:r>
          </w:p>
        </w:tc>
        <w:tc>
          <w:tcPr>
            <w:tcW w:w="6007"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525C9300" w14:textId="2DCCDE41" w:rsidR="00954D32" w:rsidRDefault="00954D32" w:rsidP="00220570">
            <w:pPr>
              <w:jc w:val="both"/>
              <w:rPr>
                <w:rFonts w:ascii="Calibri" w:hAnsi="Calibri"/>
              </w:rPr>
            </w:pPr>
            <w:r>
              <w:rPr>
                <w:rFonts w:ascii="Calibri" w:hAnsi="Calibri"/>
              </w:rPr>
              <w:t>The specific action is fully tr</w:t>
            </w:r>
            <w:r w:rsidR="00861131">
              <w:rPr>
                <w:rFonts w:ascii="Calibri" w:hAnsi="Calibri"/>
              </w:rPr>
              <w:t>ansferable to other countries. T</w:t>
            </w:r>
            <w:r>
              <w:rPr>
                <w:rFonts w:ascii="Calibri" w:hAnsi="Calibri"/>
              </w:rPr>
              <w:t>he philosophy behind it is to</w:t>
            </w:r>
            <w:r w:rsidR="00A9290D">
              <w:rPr>
                <w:rFonts w:ascii="Calibri" w:hAnsi="Calibri"/>
              </w:rPr>
              <w:t xml:space="preserve"> choose a sport or activity that takes people out of their comfort zone, but ensure it’s a safe space for participation</w:t>
            </w:r>
            <w:r w:rsidR="00677864">
              <w:rPr>
                <w:rFonts w:ascii="Calibri" w:hAnsi="Calibri"/>
              </w:rPr>
              <w:t>.</w:t>
            </w:r>
          </w:p>
          <w:p w14:paraId="6F1EA475" w14:textId="511AB5CA" w:rsidR="00C5214B" w:rsidRDefault="00C5214B" w:rsidP="00220570">
            <w:pPr>
              <w:jc w:val="both"/>
              <w:rPr>
                <w:rFonts w:ascii="Calibri" w:hAnsi="Calibri"/>
              </w:rPr>
            </w:pPr>
            <w:r>
              <w:rPr>
                <w:rFonts w:ascii="Calibri" w:hAnsi="Calibri"/>
              </w:rPr>
              <w:t>Partners have to make it fun! For youth to be involved, deep meaning may keep them there, but making it fun and interesting will get them out to begin with.</w:t>
            </w:r>
          </w:p>
          <w:p w14:paraId="4378EFD4" w14:textId="77777777" w:rsidR="00356CBA" w:rsidRDefault="00C5214B" w:rsidP="00220570">
            <w:pPr>
              <w:jc w:val="both"/>
              <w:rPr>
                <w:rFonts w:ascii="Calibri" w:hAnsi="Calibri"/>
              </w:rPr>
            </w:pPr>
            <w:r>
              <w:rPr>
                <w:rFonts w:ascii="Calibri" w:hAnsi="Calibri"/>
              </w:rPr>
              <w:t xml:space="preserve">At the end, marginalized groups, including young people, value the opportunity to have their voices heard, so </w:t>
            </w:r>
            <w:r w:rsidR="00356CBA">
              <w:rPr>
                <w:rFonts w:ascii="Calibri" w:hAnsi="Calibri"/>
              </w:rPr>
              <w:t>it’s a clever element to create space and time for participant voices.</w:t>
            </w:r>
          </w:p>
          <w:p w14:paraId="43ED796A" w14:textId="4FEF8884" w:rsidR="00356CBA" w:rsidRPr="00356CBA" w:rsidRDefault="00356CBA" w:rsidP="00220570">
            <w:pPr>
              <w:jc w:val="both"/>
              <w:rPr>
                <w:rFonts w:ascii="Calibri" w:hAnsi="Calibri"/>
              </w:rPr>
            </w:pPr>
            <w:r>
              <w:rPr>
                <w:rFonts w:ascii="Calibri" w:hAnsi="Calibri"/>
              </w:rPr>
              <w:t>If somebody know</w:t>
            </w:r>
            <w:r w:rsidR="005D46FA">
              <w:rPr>
                <w:rFonts w:ascii="Calibri" w:hAnsi="Calibri"/>
              </w:rPr>
              <w:t>s</w:t>
            </w:r>
            <w:r>
              <w:rPr>
                <w:rFonts w:ascii="Calibri" w:hAnsi="Calibri"/>
              </w:rPr>
              <w:t xml:space="preserve"> a school, community group or fencing club that might like to get involved with this project or have suggestions for new content, there is a section on their website to contact.</w:t>
            </w:r>
          </w:p>
        </w:tc>
      </w:tr>
      <w:tr w:rsidR="0061077B" w14:paraId="6F851212" w14:textId="77777777" w:rsidTr="006646FE">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Default="00841A42" w:rsidP="00220570">
            <w:pPr>
              <w:pStyle w:val="TableStyle1"/>
              <w:jc w:val="both"/>
            </w:pPr>
            <w:r>
              <w:rPr>
                <w:rFonts w:ascii="Calibri" w:eastAsia="Arial Unicode MS" w:hAnsi="Calibri" w:cs="Arial Unicode MS"/>
              </w:rPr>
              <w:t xml:space="preserve">Resources needed </w:t>
            </w:r>
          </w:p>
          <w:p w14:paraId="5C7695B8" w14:textId="77777777" w:rsidR="005C2AB4" w:rsidRDefault="00841A42" w:rsidP="00220570">
            <w:pPr>
              <w:pStyle w:val="TableStyle1"/>
              <w:jc w:val="both"/>
              <w:rPr>
                <w:rFonts w:ascii="Calibri" w:eastAsia="Arial Unicode MS" w:hAnsi="Calibri" w:cs="Arial Unicode MS"/>
                <w:sz w:val="20"/>
              </w:rPr>
            </w:pPr>
            <w:r w:rsidRPr="005C2AB4">
              <w:rPr>
                <w:rFonts w:ascii="Calibri" w:eastAsia="Arial Unicode MS" w:hAnsi="Calibri" w:cs="Arial Unicode MS"/>
                <w:b w:val="0"/>
                <w:sz w:val="20"/>
              </w:rPr>
              <w:t>(Please specify the amount of funding/financial resources used and/or the human resources required to set up and to run the practice)</w:t>
            </w:r>
            <w:r w:rsidRPr="005C2AB4">
              <w:rPr>
                <w:rFonts w:ascii="Calibri" w:eastAsia="Arial Unicode MS" w:hAnsi="Calibri" w:cs="Arial Unicode MS"/>
                <w:sz w:val="20"/>
              </w:rPr>
              <w:t xml:space="preserve"> </w:t>
            </w:r>
          </w:p>
          <w:p w14:paraId="4C5A89B6" w14:textId="77777777" w:rsidR="0061077B" w:rsidRDefault="00841A42" w:rsidP="00220570">
            <w:pPr>
              <w:pStyle w:val="TableStyle1"/>
              <w:jc w:val="both"/>
              <w:rPr>
                <w:rFonts w:ascii="Calibri" w:hAnsi="Calibri"/>
              </w:rPr>
            </w:pPr>
            <w:r w:rsidRPr="005C2AB4">
              <w:rPr>
                <w:rFonts w:ascii="Calibri" w:eastAsia="Arial Unicode MS" w:hAnsi="Calibri" w:cs="Arial Unicode MS"/>
                <w:b w:val="0"/>
                <w:sz w:val="20"/>
              </w:rPr>
              <w:t>(max 500 characters)</w:t>
            </w:r>
          </w:p>
        </w:tc>
        <w:tc>
          <w:tcPr>
            <w:tcW w:w="6007"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334008D" w14:textId="41A04684" w:rsidR="0061077B" w:rsidRDefault="00356CBA" w:rsidP="00220570">
            <w:pPr>
              <w:jc w:val="both"/>
              <w:rPr>
                <w:rFonts w:ascii="Calibri" w:hAnsi="Calibri"/>
              </w:rPr>
            </w:pPr>
            <w:r>
              <w:rPr>
                <w:rFonts w:ascii="Calibri" w:hAnsi="Calibri"/>
              </w:rPr>
              <w:t>For the setup of such center</w:t>
            </w:r>
            <w:r w:rsidR="00B572D5">
              <w:rPr>
                <w:rFonts w:ascii="Calibri" w:hAnsi="Calibri"/>
              </w:rPr>
              <w:t>s, the funding should include:</w:t>
            </w:r>
          </w:p>
          <w:p w14:paraId="00D1319E" w14:textId="58110C80" w:rsidR="00B572D5" w:rsidRDefault="00B572D5" w:rsidP="00220570">
            <w:pPr>
              <w:pStyle w:val="ListParagraph"/>
              <w:numPr>
                <w:ilvl w:val="0"/>
                <w:numId w:val="5"/>
              </w:numPr>
              <w:jc w:val="both"/>
              <w:rPr>
                <w:rFonts w:ascii="Calibri" w:hAnsi="Calibri"/>
              </w:rPr>
            </w:pPr>
            <w:r>
              <w:rPr>
                <w:rFonts w:ascii="Calibri" w:hAnsi="Calibri"/>
              </w:rPr>
              <w:t>cost of renting</w:t>
            </w:r>
          </w:p>
          <w:p w14:paraId="14532541" w14:textId="732ED90E" w:rsidR="00B572D5" w:rsidRDefault="00A65A9D" w:rsidP="00220570">
            <w:pPr>
              <w:pStyle w:val="ListParagraph"/>
              <w:numPr>
                <w:ilvl w:val="0"/>
                <w:numId w:val="5"/>
              </w:numPr>
              <w:jc w:val="both"/>
              <w:rPr>
                <w:rFonts w:ascii="Calibri" w:hAnsi="Calibri"/>
              </w:rPr>
            </w:pPr>
            <w:proofErr w:type="gramStart"/>
            <w:r>
              <w:rPr>
                <w:rFonts w:ascii="Calibri" w:hAnsi="Calibri"/>
              </w:rPr>
              <w:t>infrastructure</w:t>
            </w:r>
            <w:proofErr w:type="gramEnd"/>
            <w:r>
              <w:rPr>
                <w:rFonts w:ascii="Calibri" w:hAnsi="Calibri"/>
              </w:rPr>
              <w:t xml:space="preserve"> (clothes, sport equipment</w:t>
            </w:r>
            <w:r w:rsidR="00B572D5">
              <w:rPr>
                <w:rFonts w:ascii="Calibri" w:hAnsi="Calibri"/>
              </w:rPr>
              <w:t>, etc.)</w:t>
            </w:r>
          </w:p>
          <w:p w14:paraId="7CF62746" w14:textId="61AFE9E2" w:rsidR="00356CBA" w:rsidRDefault="00B572D5" w:rsidP="00220570">
            <w:pPr>
              <w:pStyle w:val="ListParagraph"/>
              <w:numPr>
                <w:ilvl w:val="0"/>
                <w:numId w:val="5"/>
              </w:numPr>
              <w:jc w:val="both"/>
              <w:rPr>
                <w:rFonts w:ascii="Calibri" w:hAnsi="Calibri"/>
              </w:rPr>
            </w:pPr>
            <w:r w:rsidRPr="00356CBA">
              <w:rPr>
                <w:rFonts w:ascii="Calibri" w:hAnsi="Calibri"/>
              </w:rPr>
              <w:t xml:space="preserve">staff salaries </w:t>
            </w:r>
          </w:p>
          <w:p w14:paraId="556D4ACB" w14:textId="17C508FA" w:rsidR="00B572D5" w:rsidRPr="00356CBA" w:rsidRDefault="00B572D5" w:rsidP="00220570">
            <w:pPr>
              <w:pStyle w:val="ListParagraph"/>
              <w:numPr>
                <w:ilvl w:val="0"/>
                <w:numId w:val="5"/>
              </w:numPr>
              <w:jc w:val="both"/>
              <w:rPr>
                <w:rFonts w:ascii="Calibri" w:hAnsi="Calibri"/>
              </w:rPr>
            </w:pPr>
            <w:r w:rsidRPr="00356CBA">
              <w:rPr>
                <w:rFonts w:ascii="Calibri" w:hAnsi="Calibri"/>
              </w:rPr>
              <w:t>translators’ salaries</w:t>
            </w:r>
          </w:p>
          <w:p w14:paraId="34328715" w14:textId="77777777" w:rsidR="00B572D5" w:rsidRDefault="00B572D5" w:rsidP="00220570">
            <w:pPr>
              <w:pStyle w:val="ListParagraph"/>
              <w:numPr>
                <w:ilvl w:val="0"/>
                <w:numId w:val="5"/>
              </w:numPr>
              <w:jc w:val="both"/>
              <w:rPr>
                <w:rFonts w:ascii="Calibri" w:hAnsi="Calibri"/>
              </w:rPr>
            </w:pPr>
            <w:r>
              <w:rPr>
                <w:rFonts w:ascii="Calibri" w:hAnsi="Calibri"/>
              </w:rPr>
              <w:t>advertisement/publicity</w:t>
            </w:r>
          </w:p>
          <w:p w14:paraId="4861EB1A" w14:textId="62896409" w:rsidR="00B572D5" w:rsidRPr="00B572D5" w:rsidRDefault="00B572D5" w:rsidP="00220570">
            <w:pPr>
              <w:pStyle w:val="ListParagraph"/>
              <w:numPr>
                <w:ilvl w:val="0"/>
                <w:numId w:val="5"/>
              </w:numPr>
              <w:jc w:val="both"/>
              <w:rPr>
                <w:rFonts w:ascii="Calibri" w:hAnsi="Calibri"/>
              </w:rPr>
            </w:pPr>
            <w:r>
              <w:rPr>
                <w:rFonts w:ascii="Calibri" w:hAnsi="Calibri"/>
              </w:rPr>
              <w:t>digital media cos</w:t>
            </w:r>
            <w:commentRangeStart w:id="1"/>
            <w:r>
              <w:rPr>
                <w:rFonts w:ascii="Calibri" w:hAnsi="Calibri"/>
              </w:rPr>
              <w:t>t</w:t>
            </w:r>
            <w:commentRangeEnd w:id="1"/>
            <w:r w:rsidR="007F70F8">
              <w:rPr>
                <w:rStyle w:val="CommentReference"/>
              </w:rPr>
              <w:commentReference w:id="1"/>
            </w:r>
          </w:p>
        </w:tc>
      </w:tr>
    </w:tbl>
    <w:p w14:paraId="6FCEDE78" w14:textId="77777777" w:rsidR="006646FE" w:rsidRDefault="006646FE" w:rsidP="00220570">
      <w:pPr>
        <w:pStyle w:val="Body"/>
        <w:jc w:val="both"/>
      </w:pPr>
    </w:p>
    <w:p w14:paraId="5F131D45" w14:textId="72B1A7A1" w:rsidR="0061077B" w:rsidRPr="006646FE" w:rsidRDefault="006646FE" w:rsidP="00220570">
      <w:pPr>
        <w:pStyle w:val="Body"/>
        <w:jc w:val="both"/>
        <w:rPr>
          <w:rFonts w:ascii="Calibri" w:hAnsi="Calibri"/>
          <w:lang w:val="el-GR"/>
        </w:rPr>
      </w:pPr>
      <w:r w:rsidRPr="006646FE">
        <w:rPr>
          <w:rFonts w:ascii="Calibri" w:hAnsi="Calibri"/>
          <w:lang w:val="el-GR"/>
        </w:rPr>
        <w:t xml:space="preserve">Το πρόγραμμα έχει </w:t>
      </w:r>
      <w:proofErr w:type="spellStart"/>
      <w:r w:rsidRPr="006646FE">
        <w:rPr>
          <w:rFonts w:ascii="Calibri" w:hAnsi="Calibri"/>
          <w:lang w:val="el-GR"/>
        </w:rPr>
        <w:t>σχέδιαστεί</w:t>
      </w:r>
      <w:proofErr w:type="spellEnd"/>
      <w:r w:rsidRPr="006646FE">
        <w:rPr>
          <w:rFonts w:ascii="Calibri" w:hAnsi="Calibri"/>
          <w:lang w:val="el-GR"/>
        </w:rPr>
        <w:t xml:space="preserve"> για να προκαλεί παρερμηνείες όσον αφορά το φύλ</w:t>
      </w:r>
      <w:r>
        <w:rPr>
          <w:rFonts w:ascii="Calibri" w:hAnsi="Calibri"/>
          <w:lang w:val="el-GR"/>
        </w:rPr>
        <w:t>ο</w:t>
      </w:r>
      <w:r w:rsidRPr="006646FE">
        <w:rPr>
          <w:rFonts w:ascii="Calibri" w:hAnsi="Calibri"/>
          <w:lang w:val="el-GR"/>
        </w:rPr>
        <w:t xml:space="preserve"> και την εθνικότητα, ενισχύει την εμπιστοσύνη και δίνει τη δυνατότητα στις νέες μουσουλμάνες να ανυψώσουν τις προσδοκίες τους καθώς εισέρχονται σε έναν ενήλικο κόσμο, με βάση τόσο την πίστη όσο και το φύλο. Προσπαθεί επίσης να καταρρίψει τις αντιλήψεις της</w:t>
      </w:r>
      <w:r w:rsidR="000C41CC" w:rsidRPr="000C41CC">
        <w:rPr>
          <w:rFonts w:ascii="Calibri" w:hAnsi="Calibri"/>
          <w:lang w:val="el-GR"/>
        </w:rPr>
        <w:t xml:space="preserve"> </w:t>
      </w:r>
      <w:r w:rsidR="000C41CC">
        <w:rPr>
          <w:rFonts w:ascii="Calibri" w:hAnsi="Calibri"/>
          <w:lang w:val="el-GR"/>
        </w:rPr>
        <w:t>κοινωνίας</w:t>
      </w:r>
      <w:r w:rsidRPr="006646FE">
        <w:rPr>
          <w:rFonts w:ascii="Calibri" w:hAnsi="Calibri"/>
          <w:lang w:val="el-GR"/>
        </w:rPr>
        <w:t xml:space="preserve"> </w:t>
      </w:r>
      <w:r w:rsidR="000C41CC">
        <w:rPr>
          <w:rFonts w:ascii="Calibri" w:hAnsi="Calibri"/>
          <w:lang w:val="el-GR"/>
        </w:rPr>
        <w:t>ως ένα άθλημα ελίτ στο οποίο δεν επιτρέπεται η</w:t>
      </w:r>
      <w:bookmarkStart w:id="2" w:name="_GoBack"/>
      <w:bookmarkEnd w:id="2"/>
      <w:r w:rsidRPr="006646FE">
        <w:rPr>
          <w:rFonts w:ascii="Calibri" w:hAnsi="Calibri"/>
          <w:lang w:val="el-GR"/>
        </w:rPr>
        <w:t xml:space="preserve"> πρόσβαση σε νέους με διαφορετικό πολιτισμικό και </w:t>
      </w:r>
      <w:proofErr w:type="spellStart"/>
      <w:r w:rsidRPr="006646FE">
        <w:rPr>
          <w:rFonts w:ascii="Calibri" w:hAnsi="Calibri"/>
          <w:lang w:val="el-GR"/>
        </w:rPr>
        <w:t>εθνοτικό</w:t>
      </w:r>
      <w:proofErr w:type="spellEnd"/>
      <w:r w:rsidRPr="006646FE">
        <w:rPr>
          <w:rFonts w:ascii="Calibri" w:hAnsi="Calibri"/>
          <w:lang w:val="el-GR"/>
        </w:rPr>
        <w:t xml:space="preserve"> υπόβαθρο.</w:t>
      </w:r>
    </w:p>
    <w:sectPr w:rsidR="0061077B" w:rsidRPr="006646FE">
      <w:headerReference w:type="default" r:id="rId13"/>
      <w:footerReference w:type="default" r:id="rId14"/>
      <w:pgSz w:w="11906" w:h="16838"/>
      <w:pgMar w:top="1134" w:right="1134" w:bottom="1134" w:left="1134" w:header="709" w:footer="850" w:gutter="0"/>
      <w:cols w:space="720"/>
      <w:formProt w:val="0"/>
      <w:docGrid w:linePitch="24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er Arredondo Chopitea" w:date="2018-02-22T10:02:00Z" w:initials="AAC">
    <w:p w14:paraId="27E4EF5C" w14:textId="0105F0F5" w:rsidR="007F70F8" w:rsidRDefault="007F70F8">
      <w:pPr>
        <w:pStyle w:val="CommentText"/>
      </w:pPr>
      <w:r>
        <w:rPr>
          <w:rStyle w:val="CommentReference"/>
        </w:rPr>
        <w:annotationRef/>
      </w:r>
      <w:r>
        <w:t>Please, fill in this section.</w:t>
      </w:r>
    </w:p>
  </w:comment>
  <w:comment w:id="1" w:author="Ander Arredondo Chopitea" w:date="2018-02-22T10:03:00Z" w:initials="AAC">
    <w:p w14:paraId="5BF992D6" w14:textId="4D0055F5" w:rsidR="007F70F8" w:rsidRDefault="007F70F8">
      <w:pPr>
        <w:pStyle w:val="CommentText"/>
      </w:pPr>
      <w:r>
        <w:rPr>
          <w:rStyle w:val="CommentReference"/>
        </w:rPr>
        <w:annotationRef/>
      </w:r>
      <w:r>
        <w:t>Please, provide more information about the staff involved in the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4EF5C" w15:done="0"/>
  <w15:commentEx w15:paraId="5BF992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4EF5C" w16cid:durableId="1E3913D3"/>
  <w16cid:commentId w16cid:paraId="5BF992D6" w16cid:durableId="1E3913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8D3" w14:textId="77777777" w:rsidR="00495905" w:rsidRDefault="00495905">
      <w:r>
        <w:separator/>
      </w:r>
    </w:p>
  </w:endnote>
  <w:endnote w:type="continuationSeparator" w:id="0">
    <w:p w14:paraId="1BEF857F" w14:textId="77777777" w:rsidR="00495905" w:rsidRDefault="004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534C" w14:textId="77777777" w:rsidR="0061077B" w:rsidRDefault="00610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253E8" w14:textId="77777777" w:rsidR="00495905" w:rsidRDefault="00495905">
      <w:r>
        <w:separator/>
      </w:r>
    </w:p>
  </w:footnote>
  <w:footnote w:type="continuationSeparator" w:id="0">
    <w:p w14:paraId="01F921EA" w14:textId="77777777" w:rsidR="00495905" w:rsidRDefault="0049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74DF" w14:textId="77777777" w:rsidR="0061077B" w:rsidRDefault="006107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32307"/>
    <w:multiLevelType w:val="hybridMultilevel"/>
    <w:tmpl w:val="6E6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 Arredondo Chopitea">
    <w15:presenceInfo w15:providerId="None" w15:userId="Ander Arredondo Chopit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7B"/>
    <w:rsid w:val="00065098"/>
    <w:rsid w:val="00071D59"/>
    <w:rsid w:val="000835AC"/>
    <w:rsid w:val="000C41CC"/>
    <w:rsid w:val="000E0E31"/>
    <w:rsid w:val="001B1375"/>
    <w:rsid w:val="00216AAD"/>
    <w:rsid w:val="00220570"/>
    <w:rsid w:val="0025450C"/>
    <w:rsid w:val="00265EE9"/>
    <w:rsid w:val="00280DBA"/>
    <w:rsid w:val="00282A88"/>
    <w:rsid w:val="00287331"/>
    <w:rsid w:val="002C2BA1"/>
    <w:rsid w:val="00324FBA"/>
    <w:rsid w:val="003360CE"/>
    <w:rsid w:val="00346903"/>
    <w:rsid w:val="0035479D"/>
    <w:rsid w:val="00356CBA"/>
    <w:rsid w:val="00402C54"/>
    <w:rsid w:val="004031CA"/>
    <w:rsid w:val="00495905"/>
    <w:rsid w:val="004C44DA"/>
    <w:rsid w:val="00557999"/>
    <w:rsid w:val="005C2AB4"/>
    <w:rsid w:val="005D46FA"/>
    <w:rsid w:val="0061077B"/>
    <w:rsid w:val="00630627"/>
    <w:rsid w:val="006365DE"/>
    <w:rsid w:val="00647DB5"/>
    <w:rsid w:val="00650D29"/>
    <w:rsid w:val="006615C9"/>
    <w:rsid w:val="0066353C"/>
    <w:rsid w:val="006646FE"/>
    <w:rsid w:val="00677864"/>
    <w:rsid w:val="00771EB1"/>
    <w:rsid w:val="00781A1D"/>
    <w:rsid w:val="007B133E"/>
    <w:rsid w:val="007F70F8"/>
    <w:rsid w:val="00841A42"/>
    <w:rsid w:val="00861131"/>
    <w:rsid w:val="008C2F05"/>
    <w:rsid w:val="00916F45"/>
    <w:rsid w:val="00954D32"/>
    <w:rsid w:val="009A3BC9"/>
    <w:rsid w:val="009C3628"/>
    <w:rsid w:val="00A15DD9"/>
    <w:rsid w:val="00A33179"/>
    <w:rsid w:val="00A41A18"/>
    <w:rsid w:val="00A65A9D"/>
    <w:rsid w:val="00A84C15"/>
    <w:rsid w:val="00A9290D"/>
    <w:rsid w:val="00AA18D8"/>
    <w:rsid w:val="00B572D5"/>
    <w:rsid w:val="00B76E4A"/>
    <w:rsid w:val="00BE7816"/>
    <w:rsid w:val="00BF4E18"/>
    <w:rsid w:val="00C300D7"/>
    <w:rsid w:val="00C369D0"/>
    <w:rsid w:val="00C4227F"/>
    <w:rsid w:val="00C5214B"/>
    <w:rsid w:val="00C65A6B"/>
    <w:rsid w:val="00CE42EC"/>
    <w:rsid w:val="00D96FFF"/>
    <w:rsid w:val="00E36F51"/>
    <w:rsid w:val="00E66CA7"/>
    <w:rsid w:val="00E86DCF"/>
    <w:rsid w:val="00EA639A"/>
    <w:rsid w:val="00ED107D"/>
    <w:rsid w:val="00F30B32"/>
    <w:rsid w:val="00F60656"/>
    <w:rsid w:val="00FA1CD9"/>
    <w:rsid w:val="00FC7346"/>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A9290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A929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girlsfence.org/about.html" TargetMode="External"/><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asla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tiesofmigration.ca/good_idea/muslim-girls-fenc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aslaha.org"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939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Despina Cochliou</cp:lastModifiedBy>
  <cp:revision>13</cp:revision>
  <dcterms:created xsi:type="dcterms:W3CDTF">2018-01-17T12:35:00Z</dcterms:created>
  <dcterms:modified xsi:type="dcterms:W3CDTF">2018-06-19T10:01:00Z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