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Layout w:type="fixed"/>
        <w:tblCellMar>
          <w:top w:w="80" w:type="dxa"/>
          <w:left w:w="59" w:type="dxa"/>
          <w:bottom w:w="80" w:type="dxa"/>
          <w:right w:w="80" w:type="dxa"/>
        </w:tblCellMar>
        <w:tblLook w:val="04A0" w:firstRow="1" w:lastRow="0" w:firstColumn="1" w:lastColumn="0" w:noHBand="0" w:noVBand="1"/>
      </w:tblPr>
      <w:tblGrid>
        <w:gridCol w:w="3532"/>
        <w:gridCol w:w="6100"/>
      </w:tblGrid>
      <w:tr w:rsidR="0061077B" w14:paraId="595E9E38" w14:textId="77777777" w:rsidTr="00D96FFF">
        <w:trPr>
          <w:trHeight w:val="279"/>
          <w:tblHeader/>
        </w:trPr>
        <w:tc>
          <w:tcPr>
            <w:tcW w:w="9632" w:type="dxa"/>
            <w:gridSpan w:val="2"/>
            <w:tcBorders>
              <w:top w:val="single" w:sz="2" w:space="0" w:color="000001"/>
              <w:left w:val="single" w:sz="2" w:space="0" w:color="000001"/>
              <w:bottom w:val="single" w:sz="4" w:space="0" w:color="000001"/>
              <w:right w:val="single" w:sz="2" w:space="0" w:color="000001"/>
            </w:tcBorders>
            <w:shd w:val="clear" w:color="auto" w:fill="2BD0D2"/>
            <w:tcMar>
              <w:left w:w="59" w:type="dxa"/>
            </w:tcMar>
          </w:tcPr>
          <w:p w14:paraId="4128E825" w14:textId="0028335D" w:rsidR="0061077B" w:rsidRDefault="00954D32" w:rsidP="005C2AB4">
            <w:pPr>
              <w:pStyle w:val="TableStyle1"/>
              <w:rPr>
                <w:rFonts w:ascii="Calibri" w:hAnsi="Calibri"/>
              </w:rPr>
            </w:pPr>
            <w:r>
              <w:rPr>
                <w:rFonts w:ascii="Calibri" w:eastAsia="Arial Unicode MS" w:hAnsi="Calibri" w:cs="Arial Unicode MS"/>
                <w:color w:val="FF0000"/>
              </w:rPr>
              <w:t xml:space="preserve">Good </w:t>
            </w:r>
            <w:r w:rsidR="005C2AB4" w:rsidRPr="005C2AB4">
              <w:rPr>
                <w:rFonts w:ascii="Calibri" w:eastAsia="Arial Unicode MS" w:hAnsi="Calibri" w:cs="Arial Unicode MS"/>
                <w:color w:val="FF0000"/>
              </w:rPr>
              <w:t xml:space="preserve"> Practice </w:t>
            </w:r>
            <w:r w:rsidR="00841A42" w:rsidRPr="005C2AB4">
              <w:rPr>
                <w:rFonts w:ascii="Calibri" w:eastAsia="Arial Unicode MS" w:hAnsi="Calibri" w:cs="Arial Unicode MS"/>
                <w:color w:val="FF0000"/>
              </w:rPr>
              <w:t xml:space="preserve">General information </w:t>
            </w:r>
          </w:p>
        </w:tc>
      </w:tr>
      <w:tr w:rsidR="0061077B" w14:paraId="27D3E541" w14:textId="77777777" w:rsidTr="00D96FFF">
        <w:trPr>
          <w:trHeight w:val="279"/>
        </w:trPr>
        <w:tc>
          <w:tcPr>
            <w:tcW w:w="3532"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1DE8AED3" w14:textId="77777777" w:rsidR="0061077B" w:rsidRDefault="00841A42">
            <w:pPr>
              <w:pStyle w:val="TableStyle1"/>
              <w:rPr>
                <w:rFonts w:ascii="Calibri" w:hAnsi="Calibri"/>
              </w:rPr>
            </w:pPr>
            <w:r>
              <w:rPr>
                <w:rFonts w:ascii="Calibri" w:eastAsia="Arial Unicode MS" w:hAnsi="Calibri" w:cs="Arial Unicode MS"/>
              </w:rPr>
              <w:t xml:space="preserve">Title </w:t>
            </w:r>
          </w:p>
        </w:tc>
        <w:tc>
          <w:tcPr>
            <w:tcW w:w="6100"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02879E63" w14:textId="398D9000" w:rsidR="00A9399B" w:rsidRPr="005C2AB4" w:rsidRDefault="009126C5">
            <w:pPr>
              <w:rPr>
                <w:rFonts w:ascii="Calibri" w:hAnsi="Calibri"/>
                <w:b/>
              </w:rPr>
            </w:pPr>
            <w:r>
              <w:rPr>
                <w:rFonts w:ascii="Calibri" w:hAnsi="Calibri"/>
                <w:b/>
              </w:rPr>
              <w:t>Sport Welcomes Refugees – Social Inclusion of newly arrived migrants in and through sport</w:t>
            </w:r>
          </w:p>
        </w:tc>
      </w:tr>
      <w:tr w:rsidR="0061077B" w14:paraId="614FD333" w14:textId="77777777" w:rsidTr="00D96FFF">
        <w:trPr>
          <w:trHeight w:val="47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070EA551" w14:textId="77777777" w:rsidR="00D96FFF" w:rsidRDefault="00841A42">
            <w:pPr>
              <w:pStyle w:val="TableStyle1"/>
              <w:rPr>
                <w:rFonts w:ascii="Calibri" w:eastAsia="Arial Unicode MS" w:hAnsi="Calibri" w:cs="Arial Unicode MS"/>
              </w:rPr>
            </w:pPr>
            <w:r>
              <w:rPr>
                <w:rFonts w:ascii="Calibri" w:eastAsia="Arial Unicode MS" w:hAnsi="Calibri" w:cs="Arial Unicode MS"/>
              </w:rPr>
              <w:t xml:space="preserve">Country, </w:t>
            </w:r>
          </w:p>
          <w:p w14:paraId="57E8CF78" w14:textId="77777777" w:rsidR="0061077B" w:rsidRPr="00D96FFF" w:rsidRDefault="00D96FFF">
            <w:pPr>
              <w:pStyle w:val="TableStyle1"/>
              <w:rPr>
                <w:rFonts w:ascii="Calibri" w:hAnsi="Calibri"/>
                <w:b w:val="0"/>
              </w:rPr>
            </w:pPr>
            <w:r w:rsidRPr="00D96FFF">
              <w:rPr>
                <w:rFonts w:ascii="Calibri" w:eastAsia="Arial Unicode MS" w:hAnsi="Calibri" w:cs="Arial Unicode MS"/>
                <w:b w:val="0"/>
                <w:sz w:val="22"/>
              </w:rPr>
              <w:t>(</w:t>
            </w:r>
            <w:r w:rsidR="00841A42" w:rsidRPr="00D96FFF">
              <w:rPr>
                <w:rFonts w:ascii="Calibri" w:eastAsia="Arial Unicode MS" w:hAnsi="Calibri" w:cs="Arial Unicode MS"/>
                <w:b w:val="0"/>
                <w:sz w:val="22"/>
              </w:rPr>
              <w:t>region and municipality of implementation</w:t>
            </w:r>
            <w:r w:rsidRPr="00D96FFF">
              <w:rPr>
                <w:rFonts w:ascii="Calibri" w:eastAsia="Arial Unicode MS" w:hAnsi="Calibri" w:cs="Arial Unicode MS"/>
                <w:b w:val="0"/>
                <w:sz w:val="22"/>
              </w:rPr>
              <w:t>)</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96C0D88" w14:textId="2D695021" w:rsidR="0061077B" w:rsidRDefault="00675108" w:rsidP="00D96FFF">
            <w:pPr>
              <w:rPr>
                <w:rFonts w:ascii="Calibri" w:hAnsi="Calibri"/>
              </w:rPr>
            </w:pPr>
            <w:r>
              <w:rPr>
                <w:rFonts w:ascii="Calibri" w:hAnsi="Calibri"/>
              </w:rPr>
              <w:t>Austria/ Rep. of Ireland/ Portugal/ Germany/ Finland/ Hungary/ Greece</w:t>
            </w:r>
          </w:p>
        </w:tc>
      </w:tr>
      <w:tr w:rsidR="0061077B" w14:paraId="49050F69" w14:textId="77777777" w:rsidTr="00D96FFF">
        <w:trPr>
          <w:trHeight w:val="47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4E663F97" w14:textId="77777777" w:rsidR="0061077B" w:rsidRDefault="00841A42">
            <w:pPr>
              <w:pStyle w:val="TableStyle1"/>
              <w:rPr>
                <w:rFonts w:ascii="Calibri" w:hAnsi="Calibri"/>
              </w:rPr>
            </w:pPr>
            <w:r>
              <w:rPr>
                <w:rFonts w:ascii="Calibri" w:hAnsi="Calibri"/>
              </w:rPr>
              <w:t xml:space="preserve">Organisation </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43A26B8E" w14:textId="5AB02ADA" w:rsidR="0061077B" w:rsidRDefault="008067E8">
            <w:pPr>
              <w:rPr>
                <w:rFonts w:ascii="Calibri" w:hAnsi="Calibri"/>
              </w:rPr>
            </w:pPr>
            <w:r>
              <w:rPr>
                <w:rFonts w:ascii="Calibri" w:hAnsi="Calibri"/>
              </w:rPr>
              <w:t>SPIN (Sport Inclusion Network)</w:t>
            </w:r>
          </w:p>
        </w:tc>
      </w:tr>
      <w:tr w:rsidR="0061077B" w14:paraId="6A5DC47C" w14:textId="77777777" w:rsidTr="00D96FFF">
        <w:trPr>
          <w:trHeight w:val="279"/>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22D0D67" w14:textId="77777777" w:rsidR="0061077B" w:rsidRDefault="00841A42">
            <w:pPr>
              <w:pStyle w:val="TableStyle1"/>
              <w:rPr>
                <w:rFonts w:ascii="Calibri" w:hAnsi="Calibri"/>
              </w:rPr>
            </w:pPr>
            <w:r>
              <w:rPr>
                <w:rFonts w:ascii="Calibri" w:eastAsia="Arial Unicode MS" w:hAnsi="Calibri" w:cs="Arial Unicode MS"/>
              </w:rPr>
              <w:t xml:space="preserve">Timeframe </w:t>
            </w:r>
          </w:p>
          <w:p w14:paraId="75681596" w14:textId="77777777" w:rsidR="0061077B" w:rsidRPr="00D96FFF" w:rsidRDefault="00D96FFF" w:rsidP="00D96FFF">
            <w:pPr>
              <w:pStyle w:val="TableStyle1"/>
              <w:rPr>
                <w:rFonts w:ascii="Calibri" w:hAnsi="Calibri"/>
                <w:b w:val="0"/>
              </w:rPr>
            </w:pPr>
            <w:r w:rsidRPr="00D96FFF">
              <w:rPr>
                <w:rFonts w:ascii="Calibri" w:eastAsia="Arial Unicode MS" w:hAnsi="Calibri" w:cs="Arial Unicode MS"/>
                <w:b w:val="0"/>
                <w:sz w:val="20"/>
              </w:rPr>
              <w:t>(</w:t>
            </w:r>
            <w:r w:rsidR="00841A42" w:rsidRPr="00D96FFF">
              <w:rPr>
                <w:rFonts w:ascii="Calibri" w:eastAsia="Arial Unicode MS" w:hAnsi="Calibri" w:cs="Arial Unicode MS"/>
                <w:b w:val="0"/>
                <w:sz w:val="20"/>
              </w:rPr>
              <w:t>start date</w:t>
            </w:r>
            <w:r w:rsidRPr="00D96FFF">
              <w:rPr>
                <w:rFonts w:ascii="Calibri" w:eastAsia="Arial Unicode MS" w:hAnsi="Calibri" w:cs="Arial Unicode MS"/>
                <w:b w:val="0"/>
                <w:sz w:val="20"/>
              </w:rPr>
              <w:t xml:space="preserve">, </w:t>
            </w:r>
            <w:r w:rsidR="00841A42" w:rsidRPr="00D96FFF">
              <w:rPr>
                <w:rFonts w:ascii="Calibri" w:eastAsia="Arial Unicode MS" w:hAnsi="Calibri" w:cs="Arial Unicode MS"/>
                <w:b w:val="0"/>
                <w:sz w:val="20"/>
              </w:rPr>
              <w:t>end date</w:t>
            </w:r>
            <w:r w:rsidRPr="00D96FFF">
              <w:rPr>
                <w:rFonts w:ascii="Calibri" w:eastAsia="Arial Unicode MS" w:hAnsi="Calibri" w:cs="Arial Unicode MS"/>
                <w:b w:val="0"/>
                <w:sz w:val="20"/>
              </w:rPr>
              <w:t xml:space="preserve"> or </w:t>
            </w:r>
            <w:r w:rsidR="00841A42" w:rsidRPr="00D96FFF">
              <w:rPr>
                <w:rFonts w:ascii="Calibri" w:eastAsia="Arial Unicode MS" w:hAnsi="Calibri" w:cs="Arial Unicode MS"/>
                <w:b w:val="0"/>
                <w:sz w:val="20"/>
              </w:rPr>
              <w:t>ongoing</w:t>
            </w:r>
            <w:r w:rsidRPr="00D96FFF">
              <w:rPr>
                <w:rFonts w:ascii="Calibri" w:eastAsia="Arial Unicode MS" w:hAnsi="Calibri" w:cs="Arial Unicode MS"/>
                <w:b w:val="0"/>
                <w:sz w:val="20"/>
              </w:rPr>
              <w:t>)</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35110E49" w14:textId="76BDFF74" w:rsidR="0061077B" w:rsidRDefault="008067E8">
            <w:pPr>
              <w:rPr>
                <w:rFonts w:ascii="Calibri" w:hAnsi="Calibri"/>
              </w:rPr>
            </w:pPr>
            <w:r>
              <w:rPr>
                <w:rFonts w:ascii="Calibri" w:hAnsi="Calibri"/>
              </w:rPr>
              <w:t>1 January 2017 – 31 December 18 (24 months)</w:t>
            </w:r>
          </w:p>
        </w:tc>
      </w:tr>
      <w:tr w:rsidR="0061077B" w14:paraId="3239F1F8" w14:textId="77777777" w:rsidTr="00D96FFF">
        <w:trPr>
          <w:trHeight w:val="488"/>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A47AB34" w14:textId="77777777" w:rsidR="0061077B" w:rsidRDefault="00841A42">
            <w:pPr>
              <w:pStyle w:val="TableStyle1"/>
              <w:rPr>
                <w:rFonts w:ascii="Calibri" w:hAnsi="Calibri"/>
              </w:rPr>
            </w:pPr>
            <w:r>
              <w:rPr>
                <w:rFonts w:ascii="Calibri" w:eastAsia="Arial Unicode MS" w:hAnsi="Calibri" w:cs="Arial Unicode MS"/>
              </w:rPr>
              <w:t xml:space="preserve">Level of implementation </w:t>
            </w:r>
            <w:r w:rsidRPr="00D96FFF">
              <w:rPr>
                <w:rFonts w:ascii="Calibri" w:eastAsia="Arial Unicode MS" w:hAnsi="Calibri" w:cs="Arial Unicode MS"/>
                <w:b w:val="0"/>
                <w:sz w:val="22"/>
              </w:rPr>
              <w:t>(local/regional/national/transnational/other)</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A7FC1C9" w14:textId="5EA672C6" w:rsidR="0061077B" w:rsidRDefault="00675108" w:rsidP="000E0E31">
            <w:pPr>
              <w:rPr>
                <w:rFonts w:ascii="Calibri" w:hAnsi="Calibri"/>
              </w:rPr>
            </w:pPr>
            <w:r>
              <w:rPr>
                <w:rFonts w:ascii="Calibri" w:hAnsi="Calibri"/>
              </w:rPr>
              <w:t>Erasmus+</w:t>
            </w:r>
            <w:r w:rsidR="000A0929">
              <w:rPr>
                <w:rFonts w:ascii="Calibri" w:hAnsi="Calibri"/>
              </w:rPr>
              <w:t xml:space="preserve"> (7 countries included)</w:t>
            </w:r>
          </w:p>
        </w:tc>
      </w:tr>
      <w:tr w:rsidR="0061077B" w:rsidRPr="009A1167" w14:paraId="5AED77EC" w14:textId="77777777" w:rsidTr="00D96FFF">
        <w:trPr>
          <w:trHeight w:val="556"/>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7404888A" w14:textId="77777777" w:rsidR="0061077B" w:rsidRDefault="00841A42">
            <w:pPr>
              <w:pStyle w:val="TableStyle1"/>
            </w:pPr>
            <w:r>
              <w:rPr>
                <w:rFonts w:ascii="Calibri" w:eastAsia="Arial Unicode MS" w:hAnsi="Calibri" w:cs="Arial Unicode MS"/>
              </w:rPr>
              <w:t xml:space="preserve">Webpage or other online info </w:t>
            </w:r>
            <w:r w:rsidRPr="00D96FFF">
              <w:rPr>
                <w:rFonts w:ascii="Calibri" w:eastAsia="Arial Unicode MS" w:hAnsi="Calibri" w:cs="Arial Unicode MS"/>
                <w:b w:val="0"/>
                <w:sz w:val="20"/>
              </w:rPr>
              <w:t xml:space="preserve">(link) </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37822FAC" w14:textId="00C70604" w:rsidR="00A0542A" w:rsidRPr="002D2EA8" w:rsidRDefault="00831314">
            <w:pPr>
              <w:rPr>
                <w:rFonts w:ascii="Calibri" w:hAnsi="Calibri"/>
                <w:lang w:val="es-ES"/>
              </w:rPr>
            </w:pPr>
            <w:hyperlink r:id="rId8" w:history="1">
              <w:r w:rsidR="00A0542A" w:rsidRPr="002D2EA8">
                <w:rPr>
                  <w:rStyle w:val="Hyperlink"/>
                  <w:rFonts w:ascii="Calibri" w:hAnsi="Calibri"/>
                  <w:lang w:val="es-ES"/>
                </w:rPr>
                <w:t>http://www.swr.sportinclusion.net</w:t>
              </w:r>
            </w:hyperlink>
            <w:r w:rsidR="00A0542A" w:rsidRPr="002D2EA8">
              <w:rPr>
                <w:rFonts w:ascii="Calibri" w:hAnsi="Calibri"/>
                <w:lang w:val="es-ES"/>
              </w:rPr>
              <w:t xml:space="preserve"> (</w:t>
            </w:r>
            <w:proofErr w:type="spellStart"/>
            <w:r w:rsidR="00A0542A" w:rsidRPr="002D2EA8">
              <w:rPr>
                <w:rFonts w:ascii="Calibri" w:hAnsi="Calibri"/>
                <w:lang w:val="es-ES"/>
              </w:rPr>
              <w:t>Italian</w:t>
            </w:r>
            <w:proofErr w:type="spellEnd"/>
            <w:r w:rsidR="00A0542A" w:rsidRPr="002D2EA8">
              <w:rPr>
                <w:rFonts w:ascii="Calibri" w:hAnsi="Calibri"/>
                <w:lang w:val="es-ES"/>
              </w:rPr>
              <w:t>)</w:t>
            </w:r>
          </w:p>
          <w:p w14:paraId="35CC0B5D" w14:textId="77777777" w:rsidR="00A0542A" w:rsidRPr="002D2EA8" w:rsidRDefault="00A0542A">
            <w:pPr>
              <w:rPr>
                <w:rFonts w:ascii="Calibri" w:hAnsi="Calibri"/>
                <w:lang w:val="es-ES"/>
              </w:rPr>
            </w:pPr>
          </w:p>
          <w:p w14:paraId="34692349" w14:textId="7171D841" w:rsidR="00F470B8" w:rsidRPr="002D2EA8" w:rsidRDefault="00831314">
            <w:pPr>
              <w:rPr>
                <w:rFonts w:ascii="Calibri" w:hAnsi="Calibri"/>
                <w:lang w:val="es-ES"/>
              </w:rPr>
            </w:pPr>
            <w:hyperlink r:id="rId9" w:history="1">
              <w:r w:rsidR="00F470B8" w:rsidRPr="002D2EA8">
                <w:rPr>
                  <w:rStyle w:val="Hyperlink"/>
                  <w:rFonts w:ascii="Calibri" w:hAnsi="Calibri"/>
                  <w:lang w:val="es-ES"/>
                </w:rPr>
                <w:t>http://www.fair-play.info/en/home/news/news/detail/News/sport-welcomes-refugees-kicks-off/</w:t>
              </w:r>
            </w:hyperlink>
          </w:p>
          <w:p w14:paraId="0550CD30" w14:textId="0C59471F" w:rsidR="00F470B8" w:rsidRPr="002D2EA8" w:rsidRDefault="00F470B8">
            <w:pPr>
              <w:rPr>
                <w:rFonts w:ascii="Calibri" w:hAnsi="Calibri"/>
                <w:lang w:val="es-ES"/>
              </w:rPr>
            </w:pPr>
          </w:p>
          <w:p w14:paraId="580A21A3" w14:textId="14BEEB84" w:rsidR="00E9419F" w:rsidRPr="002D2EA8" w:rsidRDefault="00831314">
            <w:pPr>
              <w:rPr>
                <w:rFonts w:ascii="Calibri" w:hAnsi="Calibri"/>
                <w:lang w:val="es-ES"/>
              </w:rPr>
            </w:pPr>
            <w:hyperlink r:id="rId10" w:history="1">
              <w:r w:rsidR="00587E19" w:rsidRPr="002D2EA8">
                <w:rPr>
                  <w:rStyle w:val="Hyperlink"/>
                  <w:rFonts w:ascii="Calibri" w:hAnsi="Calibri"/>
                  <w:lang w:val="es-ES"/>
                </w:rPr>
                <w:t>http://www.b-b-e.de/fileadmin/inhalte/aktuelles/2017/07/enl-6-17-wachter-beitrag.pdf</w:t>
              </w:r>
            </w:hyperlink>
          </w:p>
          <w:p w14:paraId="6CF700FA" w14:textId="3FA46BD1" w:rsidR="00C65A6B" w:rsidRPr="002D2EA8" w:rsidRDefault="00C65A6B">
            <w:pPr>
              <w:rPr>
                <w:rFonts w:ascii="Calibri" w:hAnsi="Calibri"/>
                <w:lang w:val="es-ES"/>
              </w:rPr>
            </w:pPr>
          </w:p>
        </w:tc>
      </w:tr>
      <w:tr w:rsidR="0061077B" w14:paraId="461B87CE" w14:textId="77777777" w:rsidTr="00D96FFF">
        <w:trPr>
          <w:trHeight w:val="48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31E715F" w14:textId="77777777" w:rsidR="0061077B" w:rsidRDefault="005C2AB4">
            <w:pPr>
              <w:pStyle w:val="TableStyle1"/>
              <w:rPr>
                <w:rFonts w:ascii="Calibri" w:hAnsi="Calibri"/>
                <w:color w:val="00000A"/>
              </w:rPr>
            </w:pPr>
            <w:r w:rsidRPr="005C2AB4">
              <w:rPr>
                <w:rFonts w:ascii="Calibri" w:hAnsi="Calibri"/>
                <w:color w:val="FF0000"/>
              </w:rPr>
              <w:t>Contact Details</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71738204" w14:textId="77777777" w:rsidR="00A0542A" w:rsidRDefault="00A0542A" w:rsidP="00D96FFF">
            <w:pPr>
              <w:rPr>
                <w:rFonts w:ascii="Calibri" w:hAnsi="Calibri"/>
              </w:rPr>
            </w:pPr>
            <w:r>
              <w:rPr>
                <w:rFonts w:ascii="Calibri" w:hAnsi="Calibri"/>
              </w:rPr>
              <w:t>Vienna Institute for International Dialogue and Cooperation</w:t>
            </w:r>
          </w:p>
          <w:p w14:paraId="4A62DF81" w14:textId="77777777" w:rsidR="00A0542A" w:rsidRDefault="00A0542A" w:rsidP="00D96FFF">
            <w:pPr>
              <w:rPr>
                <w:rFonts w:ascii="Calibri" w:hAnsi="Calibri"/>
              </w:rPr>
            </w:pPr>
            <w:proofErr w:type="spellStart"/>
            <w:r>
              <w:rPr>
                <w:rFonts w:ascii="Calibri" w:hAnsi="Calibri"/>
              </w:rPr>
              <w:t>Mollwaldplatz</w:t>
            </w:r>
            <w:proofErr w:type="spellEnd"/>
            <w:r>
              <w:rPr>
                <w:rFonts w:ascii="Calibri" w:hAnsi="Calibri"/>
              </w:rPr>
              <w:t xml:space="preserve"> 5/3</w:t>
            </w:r>
          </w:p>
          <w:p w14:paraId="43FD6369" w14:textId="77777777" w:rsidR="00A0542A" w:rsidRDefault="00A0542A" w:rsidP="00D96FFF">
            <w:pPr>
              <w:rPr>
                <w:rFonts w:ascii="Calibri" w:hAnsi="Calibri"/>
              </w:rPr>
            </w:pPr>
            <w:r>
              <w:rPr>
                <w:rFonts w:ascii="Calibri" w:hAnsi="Calibri"/>
              </w:rPr>
              <w:t>1040 Vienna/ Austria</w:t>
            </w:r>
          </w:p>
          <w:p w14:paraId="194843C6" w14:textId="77777777" w:rsidR="00A0542A" w:rsidRDefault="00A0542A" w:rsidP="00D96FFF">
            <w:pPr>
              <w:rPr>
                <w:rFonts w:ascii="Calibri" w:hAnsi="Calibri"/>
              </w:rPr>
            </w:pPr>
            <w:proofErr w:type="spellStart"/>
            <w:r>
              <w:rPr>
                <w:rFonts w:ascii="Calibri" w:hAnsi="Calibri"/>
              </w:rPr>
              <w:t>Fon</w:t>
            </w:r>
            <w:proofErr w:type="spellEnd"/>
            <w:r>
              <w:rPr>
                <w:rFonts w:ascii="Calibri" w:hAnsi="Calibri"/>
              </w:rPr>
              <w:t>: +43 1 713 35 94</w:t>
            </w:r>
          </w:p>
          <w:p w14:paraId="10BCE6E8" w14:textId="77777777" w:rsidR="00A0542A" w:rsidRDefault="00A0542A" w:rsidP="00D96FFF">
            <w:pPr>
              <w:rPr>
                <w:rFonts w:ascii="Calibri" w:hAnsi="Calibri"/>
              </w:rPr>
            </w:pPr>
            <w:r>
              <w:rPr>
                <w:rFonts w:ascii="Calibri" w:hAnsi="Calibri"/>
              </w:rPr>
              <w:t>Fax: +43 1 713359473</w:t>
            </w:r>
          </w:p>
          <w:p w14:paraId="2DAC4D3A" w14:textId="46E439F8" w:rsidR="00D96FFF" w:rsidRPr="00F470B8" w:rsidRDefault="00A0542A" w:rsidP="00D96FFF">
            <w:pPr>
              <w:rPr>
                <w:rFonts w:ascii="Calibri" w:hAnsi="Calibri"/>
              </w:rPr>
            </w:pPr>
            <w:r>
              <w:rPr>
                <w:rFonts w:ascii="Calibri" w:hAnsi="Calibri"/>
              </w:rPr>
              <w:t xml:space="preserve">Email: </w:t>
            </w:r>
            <w:hyperlink r:id="rId11" w:history="1">
              <w:r w:rsidR="002D2EA8" w:rsidRPr="009D15EA">
                <w:rPr>
                  <w:rStyle w:val="Hyperlink"/>
                  <w:rFonts w:ascii="Calibri" w:hAnsi="Calibri"/>
                </w:rPr>
                <w:t>office@vidc.org</w:t>
              </w:r>
            </w:hyperlink>
            <w:r w:rsidR="002D2EA8">
              <w:rPr>
                <w:rFonts w:ascii="Calibri" w:hAnsi="Calibri"/>
              </w:rPr>
              <w:t xml:space="preserve"> </w:t>
            </w:r>
            <w:r w:rsidR="00F470B8" w:rsidRPr="00F470B8">
              <w:rPr>
                <w:rFonts w:ascii="Calibri" w:hAnsi="Calibri"/>
              </w:rPr>
              <w:t xml:space="preserve"> </w:t>
            </w:r>
          </w:p>
        </w:tc>
      </w:tr>
      <w:tr w:rsidR="0061077B" w14:paraId="7FD7C6D8" w14:textId="77777777" w:rsidTr="00D96FFF">
        <w:trPr>
          <w:trHeight w:val="848"/>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935CC98" w14:textId="43DB386C" w:rsidR="0061077B" w:rsidRDefault="00954D32" w:rsidP="005C2AB4">
            <w:pPr>
              <w:pStyle w:val="TableStyle1"/>
              <w:rPr>
                <w:rFonts w:ascii="Calibri" w:hAnsi="Calibri"/>
              </w:rPr>
            </w:pPr>
            <w:r>
              <w:rPr>
                <w:rFonts w:ascii="Calibri" w:eastAsia="Arial Unicode MS" w:hAnsi="Calibri" w:cs="Arial Unicode MS"/>
                <w:color w:val="FF0000"/>
              </w:rPr>
              <w:t>B</w:t>
            </w:r>
            <w:r w:rsidR="005C2AB4">
              <w:rPr>
                <w:rFonts w:ascii="Calibri" w:eastAsia="Arial Unicode MS" w:hAnsi="Calibri" w:cs="Arial Unicode MS"/>
                <w:color w:val="FF0000"/>
              </w:rPr>
              <w:t xml:space="preserve">rief description </w:t>
            </w:r>
            <w:r w:rsidR="00841A42" w:rsidRPr="005C2AB4">
              <w:rPr>
                <w:rFonts w:ascii="Calibri" w:eastAsia="Arial Unicode MS" w:hAnsi="Calibri" w:cs="Arial Unicode MS"/>
                <w:b w:val="0"/>
                <w:color w:val="FF0000"/>
                <w:sz w:val="22"/>
              </w:rPr>
              <w:t>(max 500 characters</w:t>
            </w:r>
            <w:r w:rsidR="00841A42" w:rsidRPr="005C2AB4">
              <w:rPr>
                <w:rFonts w:ascii="Calibri" w:eastAsia="Arial Unicode MS" w:hAnsi="Calibri" w:cs="Arial Unicode MS"/>
                <w:b w:val="0"/>
                <w:sz w:val="22"/>
              </w:rPr>
              <w:t>)</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6A634086" w14:textId="2A8F9729" w:rsidR="00F470B8" w:rsidRDefault="00F470B8" w:rsidP="00F470B8">
            <w:pPr>
              <w:pStyle w:val="NormalWeb"/>
              <w:shd w:val="clear" w:color="auto" w:fill="F2F1F1"/>
              <w:spacing w:before="225" w:beforeAutospacing="0" w:after="225" w:afterAutospacing="0"/>
              <w:jc w:val="both"/>
              <w:rPr>
                <w:rFonts w:ascii="Calibri" w:eastAsia="Arial Unicode MS" w:hAnsi="Calibri"/>
                <w:color w:val="00000A"/>
              </w:rPr>
            </w:pPr>
            <w:r>
              <w:rPr>
                <w:rFonts w:ascii="Calibri" w:eastAsia="Arial Unicode MS" w:hAnsi="Calibri"/>
                <w:color w:val="00000A"/>
              </w:rPr>
              <w:t xml:space="preserve">Following 2015 when refugees had been crossing the EU borders many sport clubs, associations and informal groups started to provide sport and leisure activities to the newly arrived migrants. Sport organizations are confronted with a new situation where experience and the best practices are lacking. Moreover, many grass-root sport initiatives experience dwindling support. There is not only a lack of sporting facilities and resources, but also a lack of knowledge, training and qualification how to deal with the new target groups. </w:t>
            </w:r>
          </w:p>
          <w:p w14:paraId="11297E1D" w14:textId="08D4BE65" w:rsidR="009A1167" w:rsidRPr="000E0E31" w:rsidRDefault="00E9419F" w:rsidP="009A1167">
            <w:pPr>
              <w:pStyle w:val="NormalWeb"/>
              <w:shd w:val="clear" w:color="auto" w:fill="F2F1F1"/>
              <w:spacing w:before="225" w:beforeAutospacing="0" w:after="225" w:afterAutospacing="0"/>
              <w:jc w:val="both"/>
              <w:rPr>
                <w:rFonts w:ascii="Calibri" w:eastAsia="Arial Unicode MS" w:hAnsi="Calibri"/>
                <w:color w:val="00000A"/>
              </w:rPr>
            </w:pPr>
            <w:r>
              <w:rPr>
                <w:rFonts w:ascii="Calibri" w:eastAsia="Arial Unicode MS" w:hAnsi="Calibri"/>
                <w:color w:val="00000A"/>
              </w:rPr>
              <w:t>The “Sport Welcomes Refugees” project is co- funded under the ERASMUS+ Sport Programme/ Collaborative partnerships in the sport field and Not- for – profit European sport events.</w:t>
            </w:r>
            <w:r w:rsidR="009A1167">
              <w:rPr>
                <w:rFonts w:ascii="Calibri" w:eastAsia="Arial Unicode MS" w:hAnsi="Calibri"/>
                <w:color w:val="00000A"/>
              </w:rPr>
              <w:t xml:space="preserve"> </w:t>
            </w:r>
            <w:bookmarkStart w:id="0" w:name="_GoBack"/>
            <w:r w:rsidR="009A1167">
              <w:rPr>
                <w:rFonts w:ascii="Calibri" w:eastAsia="Arial Unicode MS" w:hAnsi="Calibri"/>
                <w:color w:val="00000A"/>
              </w:rPr>
              <w:t xml:space="preserve">It aims to a) facilitate </w:t>
            </w:r>
            <w:r w:rsidR="009A1167" w:rsidRPr="00B43338">
              <w:rPr>
                <w:rFonts w:ascii="Calibri" w:hAnsi="Calibri"/>
              </w:rPr>
              <w:t>grass-roots sports participation of</w:t>
            </w:r>
            <w:r w:rsidR="009A1167">
              <w:rPr>
                <w:rFonts w:ascii="Calibri" w:hAnsi="Calibri"/>
              </w:rPr>
              <w:t xml:space="preserve"> </w:t>
            </w:r>
            <w:r w:rsidR="009A1167">
              <w:rPr>
                <w:rFonts w:ascii="Calibri" w:hAnsi="Calibri"/>
              </w:rPr>
              <w:lastRenderedPageBreak/>
              <w:t>migrants in sport clubs b) generate knowledge about the news of the target group as well as the sport organizations that are working with them c) assist to the migrants integration into the local societies</w:t>
            </w:r>
            <w:bookmarkEnd w:id="0"/>
          </w:p>
        </w:tc>
      </w:tr>
    </w:tbl>
    <w:p w14:paraId="13F44209" w14:textId="77777777" w:rsidR="0061077B" w:rsidRDefault="0061077B">
      <w:pPr>
        <w:pStyle w:val="Body"/>
        <w:rPr>
          <w:rFonts w:hint="eastAsia"/>
        </w:rPr>
      </w:pPr>
    </w:p>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CellMar>
          <w:top w:w="80" w:type="dxa"/>
          <w:left w:w="59" w:type="dxa"/>
          <w:bottom w:w="80" w:type="dxa"/>
          <w:right w:w="80" w:type="dxa"/>
        </w:tblCellMar>
        <w:tblLook w:val="04A0" w:firstRow="1" w:lastRow="0" w:firstColumn="1" w:lastColumn="0" w:noHBand="0" w:noVBand="1"/>
      </w:tblPr>
      <w:tblGrid>
        <w:gridCol w:w="3625"/>
        <w:gridCol w:w="6007"/>
      </w:tblGrid>
      <w:tr w:rsidR="0061077B" w14:paraId="4287DF51" w14:textId="77777777">
        <w:trPr>
          <w:trHeight w:val="279"/>
          <w:tblHeader/>
        </w:trPr>
        <w:tc>
          <w:tcPr>
            <w:tcW w:w="9631" w:type="dxa"/>
            <w:gridSpan w:val="2"/>
            <w:tcBorders>
              <w:top w:val="single" w:sz="2" w:space="0" w:color="000001"/>
              <w:left w:val="single" w:sz="2" w:space="0" w:color="000001"/>
              <w:bottom w:val="single" w:sz="4" w:space="0" w:color="000001"/>
              <w:right w:val="single" w:sz="2" w:space="0" w:color="000001"/>
            </w:tcBorders>
            <w:shd w:val="clear" w:color="auto" w:fill="3FBDBE"/>
            <w:tcMar>
              <w:left w:w="59" w:type="dxa"/>
            </w:tcMar>
          </w:tcPr>
          <w:p w14:paraId="1C960699" w14:textId="1BFD7F33" w:rsidR="0061077B" w:rsidRDefault="00954D32">
            <w:pPr>
              <w:pStyle w:val="TableStyle1"/>
              <w:rPr>
                <w:rFonts w:ascii="Calibri" w:hAnsi="Calibri"/>
                <w:szCs w:val="24"/>
              </w:rPr>
            </w:pPr>
            <w:r w:rsidRPr="00954D32">
              <w:rPr>
                <w:rFonts w:ascii="Calibri" w:eastAsia="Arial Unicode MS" w:hAnsi="Calibri" w:cs="Arial Unicode MS"/>
                <w:color w:val="FF0000"/>
                <w:szCs w:val="24"/>
              </w:rPr>
              <w:t>Good</w:t>
            </w:r>
            <w:r w:rsidR="00841A42" w:rsidRPr="00954D32">
              <w:rPr>
                <w:rFonts w:ascii="Calibri" w:eastAsia="Arial Unicode MS" w:hAnsi="Calibri" w:cs="Arial Unicode MS"/>
                <w:color w:val="FF0000"/>
                <w:szCs w:val="24"/>
              </w:rPr>
              <w:t xml:space="preserve"> Practice </w:t>
            </w:r>
            <w:r w:rsidRPr="00954D32">
              <w:rPr>
                <w:rFonts w:ascii="Calibri" w:eastAsia="Arial Unicode MS" w:hAnsi="Calibri" w:cs="Arial Unicode MS"/>
                <w:color w:val="FF0000"/>
                <w:szCs w:val="24"/>
              </w:rPr>
              <w:t xml:space="preserve">Analytical </w:t>
            </w:r>
            <w:r w:rsidR="00841A42" w:rsidRPr="00954D32">
              <w:rPr>
                <w:rFonts w:ascii="Calibri" w:eastAsia="Arial Unicode MS" w:hAnsi="Calibri" w:cs="Arial Unicode MS"/>
                <w:color w:val="FF0000"/>
                <w:szCs w:val="24"/>
              </w:rPr>
              <w:t>description</w:t>
            </w:r>
          </w:p>
        </w:tc>
      </w:tr>
      <w:tr w:rsidR="0061077B" w14:paraId="1BF898D5" w14:textId="77777777">
        <w:trPr>
          <w:trHeight w:val="722"/>
        </w:trPr>
        <w:tc>
          <w:tcPr>
            <w:tcW w:w="3625"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718F080E" w14:textId="77777777" w:rsidR="0061077B" w:rsidRDefault="00841A42">
            <w:pPr>
              <w:pStyle w:val="TableStyle1"/>
            </w:pPr>
            <w:r>
              <w:rPr>
                <w:rFonts w:ascii="Calibri" w:eastAsia="Arial Unicode MS" w:hAnsi="Calibri" w:cs="Arial Unicode MS"/>
                <w:szCs w:val="24"/>
                <w:u w:val="single"/>
              </w:rPr>
              <w:t>Summary</w:t>
            </w:r>
            <w:r>
              <w:rPr>
                <w:rFonts w:ascii="Calibri" w:eastAsia="Arial Unicode MS" w:hAnsi="Calibri" w:cs="Arial Unicode MS"/>
                <w:szCs w:val="24"/>
              </w:rPr>
              <w:t xml:space="preserve">: </w:t>
            </w:r>
          </w:p>
          <w:p w14:paraId="1734F4EE" w14:textId="77777777" w:rsidR="0061077B" w:rsidRPr="005C2AB4" w:rsidRDefault="00841A42">
            <w:pPr>
              <w:pStyle w:val="TableStyle1"/>
              <w:rPr>
                <w:b w:val="0"/>
                <w:sz w:val="20"/>
              </w:rPr>
            </w:pPr>
            <w:r w:rsidRPr="005C2AB4">
              <w:rPr>
                <w:rFonts w:ascii="Calibri" w:eastAsia="Arial Unicode MS" w:hAnsi="Calibri" w:cs="Arial Unicode MS"/>
                <w:b w:val="0"/>
                <w:sz w:val="20"/>
                <w:szCs w:val="24"/>
              </w:rPr>
              <w:t>-main objectives</w:t>
            </w:r>
          </w:p>
          <w:p w14:paraId="65A4FB0B" w14:textId="77777777" w:rsidR="0061077B" w:rsidRPr="005C2AB4" w:rsidRDefault="00841A42">
            <w:pPr>
              <w:pStyle w:val="TableStyle1"/>
              <w:rPr>
                <w:b w:val="0"/>
                <w:sz w:val="20"/>
              </w:rPr>
            </w:pPr>
            <w:r w:rsidRPr="005C2AB4">
              <w:rPr>
                <w:rFonts w:ascii="Calibri" w:eastAsia="Arial Unicode MS" w:hAnsi="Calibri" w:cs="Arial Unicode MS"/>
                <w:b w:val="0"/>
                <w:sz w:val="20"/>
                <w:szCs w:val="24"/>
              </w:rPr>
              <w:t>-challenge and goals</w:t>
            </w:r>
          </w:p>
          <w:p w14:paraId="053FB1C3" w14:textId="77777777" w:rsidR="0061077B" w:rsidRPr="005C2AB4" w:rsidRDefault="00841A42">
            <w:pPr>
              <w:pStyle w:val="TableStyle1"/>
              <w:rPr>
                <w:b w:val="0"/>
                <w:sz w:val="20"/>
              </w:rPr>
            </w:pPr>
            <w:r w:rsidRPr="005C2AB4">
              <w:rPr>
                <w:rFonts w:ascii="Calibri" w:eastAsia="Arial Unicode MS" w:hAnsi="Calibri" w:cs="Arial Unicode MS"/>
                <w:b w:val="0"/>
                <w:sz w:val="20"/>
                <w:szCs w:val="24"/>
              </w:rPr>
              <w:t>-activities</w:t>
            </w:r>
          </w:p>
          <w:p w14:paraId="7793345E" w14:textId="77777777" w:rsidR="0061077B" w:rsidRDefault="00841A42">
            <w:pPr>
              <w:pStyle w:val="TableStyle1"/>
            </w:pPr>
            <w:r w:rsidRPr="005C2AB4">
              <w:rPr>
                <w:rFonts w:ascii="Calibri" w:eastAsia="Arial Unicode MS" w:hAnsi="Calibri" w:cs="Arial Unicode MS"/>
                <w:b w:val="0"/>
                <w:sz w:val="20"/>
                <w:szCs w:val="24"/>
              </w:rPr>
              <w:t xml:space="preserve">(max 1000 characters) </w:t>
            </w:r>
          </w:p>
        </w:tc>
        <w:tc>
          <w:tcPr>
            <w:tcW w:w="6006"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1E9DEBE1" w14:textId="57E872D6" w:rsidR="00E9419F" w:rsidRDefault="00E9419F" w:rsidP="00E9419F">
            <w:pPr>
              <w:jc w:val="both"/>
              <w:rPr>
                <w:rFonts w:ascii="Calibri" w:hAnsi="Calibri"/>
              </w:rPr>
            </w:pPr>
            <w:r>
              <w:rPr>
                <w:rFonts w:ascii="Calibri" w:hAnsi="Calibri"/>
              </w:rPr>
              <w:t xml:space="preserve">The project </w:t>
            </w:r>
            <w:r w:rsidRPr="00E9419F">
              <w:rPr>
                <w:rFonts w:ascii="Calibri" w:hAnsi="Calibri"/>
              </w:rPr>
              <w:t>aims to provide knowledge, training and qualification to wor</w:t>
            </w:r>
            <w:r>
              <w:rPr>
                <w:rFonts w:ascii="Calibri" w:hAnsi="Calibri"/>
              </w:rPr>
              <w:t>k with the new target groups</w:t>
            </w:r>
            <w:r w:rsidRPr="00E9419F">
              <w:rPr>
                <w:rFonts w:ascii="Calibri" w:hAnsi="Calibri"/>
              </w:rPr>
              <w:t xml:space="preserve">. </w:t>
            </w:r>
            <w:r>
              <w:rPr>
                <w:rFonts w:ascii="Calibri" w:hAnsi="Calibri"/>
              </w:rPr>
              <w:t xml:space="preserve">It will enhance the social inclusion and participation of newly arrived migrants on different levels of sport (formal and informal) through training, awareness-raising and capacity- building of sport stakeholders. </w:t>
            </w:r>
            <w:r w:rsidRPr="00E9419F">
              <w:rPr>
                <w:rFonts w:ascii="Calibri" w:hAnsi="Calibri"/>
              </w:rPr>
              <w:t xml:space="preserve">The project lays also a focus on involving female refugees.  </w:t>
            </w:r>
          </w:p>
          <w:p w14:paraId="0B8A5B21" w14:textId="0E143143" w:rsidR="00B43338" w:rsidRDefault="00B43338" w:rsidP="00E9419F">
            <w:pPr>
              <w:jc w:val="both"/>
              <w:rPr>
                <w:rFonts w:ascii="Calibri" w:hAnsi="Calibri"/>
              </w:rPr>
            </w:pPr>
          </w:p>
          <w:p w14:paraId="5C06E8F3" w14:textId="77777777" w:rsidR="00B43338" w:rsidRPr="00B43338" w:rsidRDefault="00B43338" w:rsidP="00B43338">
            <w:pPr>
              <w:spacing w:after="150"/>
              <w:rPr>
                <w:rFonts w:ascii="Calibri" w:hAnsi="Calibri"/>
              </w:rPr>
            </w:pPr>
            <w:r w:rsidRPr="00B43338">
              <w:rPr>
                <w:rFonts w:ascii="Calibri" w:hAnsi="Calibri"/>
              </w:rPr>
              <w:t>The project is designed to achieve the following specific objectives: </w:t>
            </w:r>
          </w:p>
          <w:p w14:paraId="10239449" w14:textId="77777777" w:rsidR="00B43338" w:rsidRPr="00B43338" w:rsidRDefault="00B43338" w:rsidP="00B43338">
            <w:pPr>
              <w:numPr>
                <w:ilvl w:val="0"/>
                <w:numId w:val="11"/>
              </w:numPr>
              <w:spacing w:before="100" w:beforeAutospacing="1" w:after="100" w:afterAutospacing="1"/>
              <w:rPr>
                <w:rFonts w:ascii="Calibri" w:hAnsi="Calibri"/>
              </w:rPr>
            </w:pPr>
            <w:r w:rsidRPr="00B43338">
              <w:rPr>
                <w:rFonts w:ascii="Calibri" w:hAnsi="Calibri"/>
              </w:rPr>
              <w:t>Facilitate grass-roots sports participation of refugees, asylum seekers and other migrants through training of sport coaches and capacity building of mainstream sport clubs</w:t>
            </w:r>
          </w:p>
          <w:p w14:paraId="3FFC7E79" w14:textId="71222362" w:rsidR="00B43338" w:rsidRPr="00B43338" w:rsidRDefault="00B43338" w:rsidP="00B43338">
            <w:pPr>
              <w:numPr>
                <w:ilvl w:val="0"/>
                <w:numId w:val="12"/>
              </w:numPr>
              <w:spacing w:before="100" w:beforeAutospacing="1" w:after="100" w:afterAutospacing="1"/>
              <w:rPr>
                <w:rFonts w:ascii="Calibri" w:hAnsi="Calibri"/>
              </w:rPr>
            </w:pPr>
            <w:r w:rsidRPr="00B43338">
              <w:rPr>
                <w:rFonts w:ascii="Calibri" w:hAnsi="Calibri"/>
              </w:rPr>
              <w:t xml:space="preserve">To generate evidence-based knowledge </w:t>
            </w:r>
            <w:r>
              <w:rPr>
                <w:rFonts w:ascii="Calibri" w:hAnsi="Calibri"/>
              </w:rPr>
              <w:t>about the needs of sport organiz</w:t>
            </w:r>
            <w:r w:rsidRPr="00B43338">
              <w:rPr>
                <w:rFonts w:ascii="Calibri" w:hAnsi="Calibri"/>
              </w:rPr>
              <w:t>ations and sport multipliers (coaches, instructors) how to best integrate newly arrived migrants into sport</w:t>
            </w:r>
          </w:p>
          <w:p w14:paraId="548CCC83" w14:textId="77777777" w:rsidR="00B43338" w:rsidRPr="00B43338" w:rsidRDefault="00B43338" w:rsidP="00B43338">
            <w:pPr>
              <w:numPr>
                <w:ilvl w:val="0"/>
                <w:numId w:val="13"/>
              </w:numPr>
              <w:spacing w:before="100" w:beforeAutospacing="1" w:after="100" w:afterAutospacing="1"/>
              <w:rPr>
                <w:rFonts w:ascii="Calibri" w:hAnsi="Calibri"/>
              </w:rPr>
            </w:pPr>
            <w:r w:rsidRPr="00B43338">
              <w:rPr>
                <w:rFonts w:ascii="Calibri" w:hAnsi="Calibri"/>
              </w:rPr>
              <w:t>Further develop a European framework for quality criteria regarding intercultural openness and inclusion of refugees and migrants in sport clubs</w:t>
            </w:r>
          </w:p>
          <w:p w14:paraId="388E8E4A" w14:textId="77777777" w:rsidR="00B43338" w:rsidRPr="00B43338" w:rsidRDefault="00B43338" w:rsidP="00B43338">
            <w:pPr>
              <w:numPr>
                <w:ilvl w:val="0"/>
                <w:numId w:val="14"/>
              </w:numPr>
              <w:spacing w:before="100" w:beforeAutospacing="1" w:after="100" w:afterAutospacing="1"/>
              <w:rPr>
                <w:rFonts w:ascii="Calibri" w:hAnsi="Calibri"/>
              </w:rPr>
            </w:pPr>
            <w:r w:rsidRPr="00B43338">
              <w:rPr>
                <w:rFonts w:ascii="Calibri" w:hAnsi="Calibri"/>
              </w:rPr>
              <w:t>To capacity-build and empower migrants and refugee initiatives to challenge exclusion and discrimination and harness the role of migrants as volunteers (coaches, administers, referees) in sport clubs</w:t>
            </w:r>
          </w:p>
          <w:p w14:paraId="4FF57869" w14:textId="390B9F25" w:rsidR="00B43338" w:rsidRPr="00B43338" w:rsidRDefault="00B43338" w:rsidP="00B43338">
            <w:pPr>
              <w:numPr>
                <w:ilvl w:val="0"/>
                <w:numId w:val="15"/>
              </w:numPr>
              <w:spacing w:before="100" w:beforeAutospacing="1" w:after="100" w:afterAutospacing="1"/>
              <w:rPr>
                <w:rFonts w:ascii="Calibri" w:hAnsi="Calibri"/>
              </w:rPr>
            </w:pPr>
            <w:r w:rsidRPr="00B43338">
              <w:rPr>
                <w:rFonts w:ascii="Calibri" w:hAnsi="Calibri"/>
              </w:rPr>
              <w:t>Develop educational tools and raise awareness among sport stakeholders about issues of exclusion and discrimination and how practically foster s</w:t>
            </w:r>
            <w:r>
              <w:rPr>
                <w:rFonts w:ascii="Calibri" w:hAnsi="Calibri"/>
              </w:rPr>
              <w:t>ocial inclusion in sport organiz</w:t>
            </w:r>
            <w:r w:rsidRPr="00B43338">
              <w:rPr>
                <w:rFonts w:ascii="Calibri" w:hAnsi="Calibri"/>
              </w:rPr>
              <w:t xml:space="preserve">ations </w:t>
            </w:r>
          </w:p>
          <w:p w14:paraId="16A464F4" w14:textId="1C14583D" w:rsidR="00E9419F" w:rsidRDefault="00995679" w:rsidP="00E9419F">
            <w:pPr>
              <w:jc w:val="both"/>
              <w:rPr>
                <w:rFonts w:ascii="Calibri" w:hAnsi="Calibri"/>
              </w:rPr>
            </w:pPr>
            <w:r>
              <w:rPr>
                <w:rFonts w:ascii="Calibri" w:hAnsi="Calibri"/>
              </w:rPr>
              <w:t>Activities</w:t>
            </w:r>
            <w:r w:rsidR="00E9419F">
              <w:rPr>
                <w:rFonts w:ascii="Calibri" w:hAnsi="Calibri"/>
              </w:rPr>
              <w:t xml:space="preserve">: </w:t>
            </w:r>
            <w:r>
              <w:rPr>
                <w:rFonts w:ascii="Calibri" w:hAnsi="Calibri"/>
              </w:rPr>
              <w:t>1. Towards an Evidence base: Assessing Needs, Developing Quality Criteria and Good Practice</w:t>
            </w:r>
          </w:p>
          <w:p w14:paraId="7116DCA2" w14:textId="5389ED02" w:rsidR="00995679" w:rsidRDefault="00995679" w:rsidP="00995679">
            <w:pPr>
              <w:pStyle w:val="ListParagraph"/>
              <w:numPr>
                <w:ilvl w:val="0"/>
                <w:numId w:val="6"/>
              </w:numPr>
              <w:jc w:val="both"/>
              <w:rPr>
                <w:rFonts w:ascii="Calibri" w:hAnsi="Calibri"/>
              </w:rPr>
            </w:pPr>
            <w:r>
              <w:rPr>
                <w:rFonts w:ascii="Calibri" w:hAnsi="Calibri"/>
              </w:rPr>
              <w:t>Assessment of the needs of sport educators in view of the actual challenges</w:t>
            </w:r>
          </w:p>
          <w:p w14:paraId="5864F775" w14:textId="08FD5156" w:rsidR="00995679" w:rsidRDefault="00995679" w:rsidP="00995679">
            <w:pPr>
              <w:pStyle w:val="ListParagraph"/>
              <w:numPr>
                <w:ilvl w:val="0"/>
                <w:numId w:val="6"/>
              </w:numPr>
              <w:jc w:val="both"/>
              <w:rPr>
                <w:rFonts w:ascii="Calibri" w:hAnsi="Calibri"/>
              </w:rPr>
            </w:pPr>
            <w:r>
              <w:rPr>
                <w:rFonts w:ascii="Calibri" w:hAnsi="Calibri"/>
              </w:rPr>
              <w:lastRenderedPageBreak/>
              <w:t>Description and analysis of Good Practice examples in Europe</w:t>
            </w:r>
          </w:p>
          <w:p w14:paraId="7925FB9F" w14:textId="7556435E" w:rsidR="00995679" w:rsidRDefault="00995679" w:rsidP="00995679">
            <w:pPr>
              <w:pStyle w:val="ListParagraph"/>
              <w:numPr>
                <w:ilvl w:val="0"/>
                <w:numId w:val="6"/>
              </w:numPr>
              <w:jc w:val="both"/>
              <w:rPr>
                <w:rFonts w:ascii="Calibri" w:hAnsi="Calibri"/>
              </w:rPr>
            </w:pPr>
            <w:r>
              <w:rPr>
                <w:rFonts w:ascii="Calibri" w:hAnsi="Calibri"/>
              </w:rPr>
              <w:t>Developing of quality criteria for projects including refugees in/through sports</w:t>
            </w:r>
          </w:p>
          <w:p w14:paraId="2214CBC4" w14:textId="30E0B295" w:rsidR="00995679" w:rsidRDefault="00995679" w:rsidP="00995679">
            <w:pPr>
              <w:jc w:val="both"/>
              <w:rPr>
                <w:rFonts w:ascii="Calibri" w:hAnsi="Calibri"/>
              </w:rPr>
            </w:pPr>
            <w:r>
              <w:rPr>
                <w:rFonts w:ascii="Calibri" w:hAnsi="Calibri"/>
              </w:rPr>
              <w:t>2. Training and Qualification of Sport Educators and Club</w:t>
            </w:r>
          </w:p>
          <w:p w14:paraId="76A69AF3" w14:textId="68419FF4" w:rsidR="00995679" w:rsidRDefault="00995679" w:rsidP="00995679">
            <w:pPr>
              <w:pStyle w:val="ListParagraph"/>
              <w:numPr>
                <w:ilvl w:val="0"/>
                <w:numId w:val="6"/>
              </w:numPr>
              <w:jc w:val="both"/>
              <w:rPr>
                <w:rFonts w:ascii="Calibri" w:hAnsi="Calibri"/>
              </w:rPr>
            </w:pPr>
            <w:r w:rsidRPr="00995679">
              <w:rPr>
                <w:rFonts w:ascii="Calibri" w:hAnsi="Calibri"/>
              </w:rPr>
              <w:t xml:space="preserve">Training Programme for Sport Coaches </w:t>
            </w:r>
            <w:r>
              <w:rPr>
                <w:rFonts w:ascii="Calibri" w:hAnsi="Calibri"/>
              </w:rPr>
              <w:t xml:space="preserve">and Sport Instructors </w:t>
            </w:r>
          </w:p>
          <w:p w14:paraId="2875EA10" w14:textId="02D4800D" w:rsidR="00995679" w:rsidRDefault="00995679" w:rsidP="00995679">
            <w:pPr>
              <w:pStyle w:val="ListParagraph"/>
              <w:numPr>
                <w:ilvl w:val="0"/>
                <w:numId w:val="6"/>
              </w:numPr>
              <w:jc w:val="both"/>
              <w:rPr>
                <w:rFonts w:ascii="Calibri" w:hAnsi="Calibri"/>
              </w:rPr>
            </w:pPr>
            <w:r>
              <w:rPr>
                <w:rFonts w:ascii="Calibri" w:hAnsi="Calibri"/>
              </w:rPr>
              <w:t>Online- Platform: Sport Clubs open doors for refugees and migrants</w:t>
            </w:r>
          </w:p>
          <w:p w14:paraId="2D412F6B" w14:textId="42F3485D" w:rsidR="00995679" w:rsidRDefault="00995679" w:rsidP="00995679">
            <w:pPr>
              <w:jc w:val="both"/>
              <w:rPr>
                <w:rFonts w:ascii="Calibri" w:hAnsi="Calibri"/>
              </w:rPr>
            </w:pPr>
            <w:r>
              <w:rPr>
                <w:rFonts w:ascii="Calibri" w:hAnsi="Calibri"/>
              </w:rPr>
              <w:t xml:space="preserve">3. </w:t>
            </w:r>
            <w:r w:rsidRPr="00995679">
              <w:rPr>
                <w:rFonts w:ascii="Calibri" w:hAnsi="Calibri"/>
              </w:rPr>
              <w:t>Respect Refugees- Campaigning and Raising Public Awareness</w:t>
            </w:r>
          </w:p>
          <w:p w14:paraId="0A2BFEAA" w14:textId="38A230B4" w:rsidR="00995679" w:rsidRDefault="00995679" w:rsidP="00995679">
            <w:pPr>
              <w:pStyle w:val="ListParagraph"/>
              <w:numPr>
                <w:ilvl w:val="0"/>
                <w:numId w:val="6"/>
              </w:numPr>
              <w:jc w:val="both"/>
              <w:rPr>
                <w:rFonts w:ascii="Calibri" w:hAnsi="Calibri"/>
              </w:rPr>
            </w:pPr>
            <w:r w:rsidRPr="00995679">
              <w:rPr>
                <w:rFonts w:ascii="Calibri" w:hAnsi="Calibri"/>
              </w:rPr>
              <w:t xml:space="preserve">Refugees Welcome Event during the European Week of Sport </w:t>
            </w:r>
          </w:p>
          <w:p w14:paraId="28C010BB" w14:textId="413333CB" w:rsidR="00995679" w:rsidRDefault="00995679" w:rsidP="00995679">
            <w:pPr>
              <w:pStyle w:val="ListParagraph"/>
              <w:numPr>
                <w:ilvl w:val="0"/>
                <w:numId w:val="6"/>
              </w:numPr>
              <w:jc w:val="both"/>
              <w:rPr>
                <w:rFonts w:ascii="Calibri" w:hAnsi="Calibri"/>
              </w:rPr>
            </w:pPr>
            <w:r>
              <w:rPr>
                <w:rFonts w:ascii="Calibri" w:hAnsi="Calibri"/>
              </w:rPr>
              <w:t xml:space="preserve">Refugee Welcome Events during FARE Action Weeks </w:t>
            </w:r>
          </w:p>
          <w:p w14:paraId="0F9DF786" w14:textId="4A6C997E" w:rsidR="00995679" w:rsidRDefault="00995679" w:rsidP="00995679">
            <w:pPr>
              <w:jc w:val="both"/>
              <w:rPr>
                <w:rFonts w:ascii="Calibri" w:hAnsi="Calibri"/>
              </w:rPr>
            </w:pPr>
            <w:r>
              <w:rPr>
                <w:rFonts w:ascii="Calibri" w:hAnsi="Calibri"/>
              </w:rPr>
              <w:t>4. Capacity building of Sport Initiatives with newly arrived Migrants</w:t>
            </w:r>
          </w:p>
          <w:p w14:paraId="43495C14" w14:textId="465AC014" w:rsidR="00995679" w:rsidRDefault="00995679" w:rsidP="00995679">
            <w:pPr>
              <w:pStyle w:val="ListParagraph"/>
              <w:numPr>
                <w:ilvl w:val="0"/>
                <w:numId w:val="6"/>
              </w:numPr>
              <w:jc w:val="both"/>
              <w:rPr>
                <w:rFonts w:ascii="Calibri" w:hAnsi="Calibri"/>
              </w:rPr>
            </w:pPr>
            <w:r w:rsidRPr="00995679">
              <w:rPr>
                <w:rFonts w:ascii="Calibri" w:hAnsi="Calibri"/>
              </w:rPr>
              <w:t xml:space="preserve">Get structured- Network Meeting: ‘’Grassroots Initiatives meet the organized Sport’’ </w:t>
            </w:r>
          </w:p>
          <w:p w14:paraId="5DDCEBC0" w14:textId="2287A65E" w:rsidR="00995679" w:rsidRDefault="00995679" w:rsidP="00995679">
            <w:pPr>
              <w:pStyle w:val="ListParagraph"/>
              <w:numPr>
                <w:ilvl w:val="0"/>
                <w:numId w:val="6"/>
              </w:numPr>
              <w:jc w:val="both"/>
              <w:rPr>
                <w:rFonts w:ascii="Calibri" w:hAnsi="Calibri"/>
              </w:rPr>
            </w:pPr>
            <w:r>
              <w:rPr>
                <w:rFonts w:ascii="Calibri" w:hAnsi="Calibri"/>
              </w:rPr>
              <w:t xml:space="preserve">Basic Packages – Providing support for Sport Initiatives working with newly arrived migrants </w:t>
            </w:r>
          </w:p>
          <w:p w14:paraId="5D63BA8A" w14:textId="72091EF7" w:rsidR="00995679" w:rsidRDefault="00995679" w:rsidP="00995679">
            <w:pPr>
              <w:jc w:val="both"/>
              <w:rPr>
                <w:rFonts w:ascii="Calibri" w:hAnsi="Calibri"/>
              </w:rPr>
            </w:pPr>
            <w:r>
              <w:rPr>
                <w:rFonts w:ascii="Calibri" w:hAnsi="Calibri"/>
              </w:rPr>
              <w:t>5. European Networking and Policy Development</w:t>
            </w:r>
          </w:p>
          <w:p w14:paraId="62F5CEF5" w14:textId="26AA1845" w:rsidR="00995679" w:rsidRDefault="00995679" w:rsidP="00995679">
            <w:pPr>
              <w:jc w:val="both"/>
              <w:rPr>
                <w:rFonts w:ascii="Calibri" w:hAnsi="Calibri"/>
              </w:rPr>
            </w:pPr>
            <w:r>
              <w:rPr>
                <w:rFonts w:ascii="Calibri" w:hAnsi="Calibri"/>
              </w:rPr>
              <w:t>- Public Meeting at the European Parliament (Sept. 18, European Week of Sport)</w:t>
            </w:r>
          </w:p>
          <w:p w14:paraId="30A0981F" w14:textId="2DB7130E" w:rsidR="00E9419F" w:rsidRPr="00E9419F" w:rsidRDefault="00995679" w:rsidP="003A03BE">
            <w:pPr>
              <w:jc w:val="both"/>
              <w:rPr>
                <w:rFonts w:ascii="Calibri" w:hAnsi="Calibri"/>
              </w:rPr>
            </w:pPr>
            <w:r>
              <w:rPr>
                <w:rFonts w:ascii="Calibri" w:hAnsi="Calibri"/>
              </w:rPr>
              <w:t>European Conference: The Role of Sport in Building</w:t>
            </w:r>
            <w:r w:rsidR="003A03BE">
              <w:rPr>
                <w:rFonts w:ascii="Calibri" w:hAnsi="Calibri"/>
              </w:rPr>
              <w:t xml:space="preserve"> a Diverse and Inclusive Europe.</w:t>
            </w:r>
          </w:p>
        </w:tc>
      </w:tr>
      <w:tr w:rsidR="0061077B" w14:paraId="72795FDA" w14:textId="77777777">
        <w:trPr>
          <w:trHeight w:val="769"/>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B0BE65E" w14:textId="77777777" w:rsidR="0061077B" w:rsidRDefault="005C2AB4">
            <w:pPr>
              <w:pStyle w:val="TableStyle1"/>
              <w:rPr>
                <w:rFonts w:ascii="Calibri" w:hAnsi="Calibri"/>
                <w:szCs w:val="24"/>
              </w:rPr>
            </w:pPr>
            <w:r w:rsidRPr="005C2AB4">
              <w:rPr>
                <w:rFonts w:ascii="Calibri" w:eastAsia="Arial Unicode MS" w:hAnsi="Calibri" w:cs="Arial Unicode MS"/>
                <w:color w:val="FF0000"/>
                <w:szCs w:val="24"/>
              </w:rPr>
              <w:lastRenderedPageBreak/>
              <w:t>P</w:t>
            </w:r>
            <w:r w:rsidR="00841A42" w:rsidRPr="005C2AB4">
              <w:rPr>
                <w:rFonts w:ascii="Calibri" w:eastAsia="Arial Unicode MS" w:hAnsi="Calibri" w:cs="Arial Unicode MS"/>
                <w:color w:val="FF0000"/>
                <w:szCs w:val="24"/>
              </w:rPr>
              <w:t xml:space="preserve">roblems </w:t>
            </w:r>
            <w:r w:rsidRPr="005C2AB4">
              <w:rPr>
                <w:rFonts w:ascii="Calibri" w:eastAsia="Arial Unicode MS" w:hAnsi="Calibri" w:cs="Arial Unicode MS"/>
                <w:color w:val="FF0000"/>
                <w:szCs w:val="24"/>
              </w:rPr>
              <w:t>which</w:t>
            </w:r>
            <w:r w:rsidR="00841A42" w:rsidRPr="005C2AB4">
              <w:rPr>
                <w:rFonts w:ascii="Calibri" w:eastAsia="Arial Unicode MS" w:hAnsi="Calibri" w:cs="Arial Unicode MS"/>
                <w:color w:val="FF0000"/>
                <w:szCs w:val="24"/>
              </w:rPr>
              <w:t xml:space="preserve"> aims to tackle </w:t>
            </w:r>
            <w:r w:rsidR="00841A42" w:rsidRPr="005C2AB4">
              <w:rPr>
                <w:rFonts w:ascii="Calibri" w:eastAsia="Arial Unicode MS" w:hAnsi="Calibri" w:cs="Arial Unicode MS"/>
                <w:b w:val="0"/>
                <w:sz w:val="20"/>
                <w:szCs w:val="24"/>
              </w:rPr>
              <w:t>(max 1000 characters)</w:t>
            </w:r>
          </w:p>
          <w:p w14:paraId="02916677" w14:textId="77777777" w:rsidR="0061077B" w:rsidRDefault="0061077B">
            <w:pPr>
              <w:pStyle w:val="TableStyle1"/>
            </w:pPr>
          </w:p>
        </w:tc>
        <w:tc>
          <w:tcPr>
            <w:tcW w:w="6006"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2CACE54A" w14:textId="41F2062B" w:rsidR="00650D29" w:rsidRDefault="002952B0" w:rsidP="00C300D7">
            <w:pPr>
              <w:jc w:val="both"/>
              <w:rPr>
                <w:rFonts w:ascii="Calibri" w:hAnsi="Calibri"/>
              </w:rPr>
            </w:pPr>
            <w:r>
              <w:rPr>
                <w:rFonts w:ascii="Calibri" w:hAnsi="Calibri"/>
              </w:rPr>
              <w:t xml:space="preserve">SWR aims for a friendly and activate environment to the refugees, not only to provide entertainment but to help them interact with local and from different backgrounds people. </w:t>
            </w:r>
          </w:p>
          <w:p w14:paraId="13DE4CCC" w14:textId="77777777" w:rsidR="00650D29" w:rsidRDefault="00650D29" w:rsidP="00C300D7">
            <w:pPr>
              <w:jc w:val="both"/>
              <w:rPr>
                <w:rFonts w:ascii="Calibri" w:hAnsi="Calibri"/>
              </w:rPr>
            </w:pPr>
          </w:p>
          <w:p w14:paraId="1F148D31" w14:textId="793337B0" w:rsidR="0061077B" w:rsidRDefault="0061077B" w:rsidP="00C300D7">
            <w:pPr>
              <w:jc w:val="both"/>
              <w:rPr>
                <w:rFonts w:ascii="Calibri" w:hAnsi="Calibri"/>
              </w:rPr>
            </w:pPr>
          </w:p>
        </w:tc>
      </w:tr>
      <w:tr w:rsidR="0061077B" w14:paraId="5E3512CA" w14:textId="77777777">
        <w:trPr>
          <w:trHeight w:val="675"/>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355F10E0" w14:textId="77777777" w:rsidR="0061077B" w:rsidRDefault="00841A42">
            <w:pPr>
              <w:pStyle w:val="TableStyle1"/>
              <w:rPr>
                <w:rFonts w:ascii="Calibri" w:hAnsi="Calibri"/>
                <w:szCs w:val="24"/>
              </w:rPr>
            </w:pPr>
            <w:r>
              <w:rPr>
                <w:rFonts w:ascii="Calibri" w:eastAsia="Arial Unicode MS" w:hAnsi="Calibri" w:cs="Arial Unicode MS"/>
                <w:szCs w:val="24"/>
              </w:rPr>
              <w:t>Target groups (max 500 characters)</w:t>
            </w:r>
          </w:p>
          <w:p w14:paraId="1B1743C2" w14:textId="77777777" w:rsidR="0061077B" w:rsidRPr="005C2AB4" w:rsidRDefault="00841A42">
            <w:pPr>
              <w:pStyle w:val="TableStyle1"/>
              <w:rPr>
                <w:b w:val="0"/>
                <w:sz w:val="20"/>
              </w:rPr>
            </w:pPr>
            <w:r w:rsidRPr="005C2AB4">
              <w:rPr>
                <w:rFonts w:ascii="Calibri" w:eastAsia="Arial Unicode MS" w:hAnsi="Calibri" w:cs="Arial Unicode MS"/>
                <w:b w:val="0"/>
                <w:sz w:val="20"/>
                <w:szCs w:val="24"/>
              </w:rPr>
              <w:t>-s</w:t>
            </w:r>
            <w:r w:rsidRPr="005C2AB4">
              <w:rPr>
                <w:rFonts w:ascii="Calibri" w:hAnsi="Calibri" w:cs="Calibri"/>
                <w:b w:val="0"/>
                <w:sz w:val="20"/>
                <w:szCs w:val="24"/>
              </w:rPr>
              <w:t>hort description of target population</w:t>
            </w:r>
          </w:p>
          <w:p w14:paraId="668F2FE8" w14:textId="77777777" w:rsidR="0061077B" w:rsidRDefault="00841A42">
            <w:pPr>
              <w:pStyle w:val="TableStyle1"/>
            </w:pPr>
            <w:r w:rsidRPr="005C2AB4">
              <w:rPr>
                <w:rFonts w:ascii="Calibri" w:eastAsia="Arial Unicode MS" w:hAnsi="Calibri" w:cs="Calibri"/>
                <w:b w:val="0"/>
                <w:sz w:val="20"/>
                <w:szCs w:val="24"/>
              </w:rPr>
              <w:t>-e</w:t>
            </w:r>
            <w:r w:rsidRPr="005C2AB4">
              <w:rPr>
                <w:rFonts w:ascii="Calibri" w:eastAsia="Arial Unicode MS" w:hAnsi="Calibri" w:cs="Arial Unicode MS"/>
                <w:b w:val="0"/>
                <w:sz w:val="20"/>
                <w:szCs w:val="24"/>
              </w:rPr>
              <w:t>xpected coverage of the programme in terms of the number of persons reached</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1E2DCD98" w14:textId="79B1E350" w:rsidR="00280DBA" w:rsidRPr="002C2BA1" w:rsidRDefault="00E74D09" w:rsidP="00A0542A">
            <w:pPr>
              <w:jc w:val="both"/>
              <w:rPr>
                <w:rFonts w:ascii="Calibri" w:hAnsi="Calibri"/>
              </w:rPr>
            </w:pPr>
            <w:r w:rsidRPr="00A0542A">
              <w:rPr>
                <w:rFonts w:ascii="Calibri" w:hAnsi="Calibri"/>
              </w:rPr>
              <w:t xml:space="preserve">This </w:t>
            </w:r>
            <w:r w:rsidR="00B43338" w:rsidRPr="00A0542A">
              <w:rPr>
                <w:rFonts w:ascii="Calibri" w:hAnsi="Calibri"/>
              </w:rPr>
              <w:t>project uses the terms “newly arrived migrants” and “refugees” to refer to all people on the move who have yet to complete the legal process of claiming asylum. This group includes people fleeing war-torn countries such as Syria, who are likely to be granted refugee status, as well as people who are seeking jobs and better lives, who governments are likely to rule are economic migrants</w:t>
            </w:r>
          </w:p>
        </w:tc>
      </w:tr>
      <w:tr w:rsidR="0061077B" w14:paraId="1599033B" w14:textId="77777777">
        <w:trPr>
          <w:trHeight w:val="959"/>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351EAFAB" w14:textId="77777777" w:rsidR="005C2AB4" w:rsidRDefault="00841A42">
            <w:pPr>
              <w:pStyle w:val="TableStyle1"/>
              <w:rPr>
                <w:rFonts w:ascii="Calibri" w:eastAsia="Arial Unicode MS" w:hAnsi="Calibri" w:cs="Arial Unicode MS"/>
                <w:color w:val="auto"/>
                <w:szCs w:val="24"/>
              </w:rPr>
            </w:pPr>
            <w:r>
              <w:rPr>
                <w:rFonts w:ascii="Calibri" w:eastAsia="Arial Unicode MS" w:hAnsi="Calibri" w:cs="Arial Unicode MS"/>
                <w:color w:val="auto"/>
                <w:szCs w:val="24"/>
              </w:rPr>
              <w:t xml:space="preserve">Elements of innovation </w:t>
            </w:r>
          </w:p>
          <w:p w14:paraId="7545F641" w14:textId="77777777" w:rsidR="0061077B" w:rsidRPr="005C2AB4" w:rsidRDefault="00841A42">
            <w:pPr>
              <w:pStyle w:val="TableStyle1"/>
              <w:rPr>
                <w:b w:val="0"/>
                <w:color w:val="auto"/>
              </w:rPr>
            </w:pPr>
            <w:r w:rsidRPr="005C2AB4">
              <w:rPr>
                <w:rFonts w:ascii="Calibri" w:eastAsia="Arial Unicode MS" w:hAnsi="Calibri" w:cs="Arial Unicode MS"/>
                <w:b w:val="0"/>
                <w:color w:val="auto"/>
                <w:sz w:val="20"/>
                <w:szCs w:val="24"/>
              </w:rPr>
              <w:t xml:space="preserve">(max 500 characters) </w:t>
            </w:r>
            <w:r w:rsidRPr="005C2AB4">
              <w:rPr>
                <w:rFonts w:ascii="Calibri" w:eastAsia="Arial Unicode MS" w:hAnsi="Calibri" w:cs="Arial Unicode MS"/>
                <w:b w:val="0"/>
                <w:color w:val="A80000"/>
                <w:sz w:val="20"/>
                <w:szCs w:val="24"/>
              </w:rPr>
              <w:t>OPTIONAL</w:t>
            </w:r>
          </w:p>
        </w:tc>
        <w:tc>
          <w:tcPr>
            <w:tcW w:w="6006"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0B315D89" w14:textId="40DE45C1" w:rsidR="00AB5EAF" w:rsidRPr="00AB5EAF" w:rsidRDefault="00AB5EAF" w:rsidP="00AB5EAF">
            <w:pPr>
              <w:jc w:val="both"/>
              <w:rPr>
                <w:rFonts w:ascii="Calibri" w:hAnsi="Calibri"/>
              </w:rPr>
            </w:pPr>
            <w:r w:rsidRPr="00AB5EAF">
              <w:rPr>
                <w:rFonts w:ascii="Calibri" w:hAnsi="Calibri"/>
              </w:rPr>
              <w:t xml:space="preserve">SWR provide social inclusion of newly arrived migrants in and through sport. It is a project with </w:t>
            </w:r>
            <w:r w:rsidR="005346C4">
              <w:rPr>
                <w:rFonts w:ascii="Calibri" w:hAnsi="Calibri"/>
              </w:rPr>
              <w:t>ice</w:t>
            </w:r>
            <w:r w:rsidR="00B00F2C">
              <w:rPr>
                <w:rFonts w:ascii="Calibri" w:hAnsi="Calibri"/>
              </w:rPr>
              <w:t xml:space="preserve"> -</w:t>
            </w:r>
            <w:r w:rsidR="005346C4">
              <w:rPr>
                <w:rFonts w:ascii="Calibri" w:hAnsi="Calibri"/>
              </w:rPr>
              <w:t xml:space="preserve"> breaking</w:t>
            </w:r>
            <w:r w:rsidR="00B00F2C">
              <w:rPr>
                <w:rFonts w:ascii="Calibri" w:hAnsi="Calibri"/>
              </w:rPr>
              <w:t xml:space="preserve"> </w:t>
            </w:r>
            <w:r w:rsidRPr="00AB5EAF">
              <w:rPr>
                <w:rFonts w:ascii="Calibri" w:hAnsi="Calibri"/>
              </w:rPr>
              <w:t xml:space="preserve">activities that help </w:t>
            </w:r>
            <w:r w:rsidR="00582642">
              <w:rPr>
                <w:rFonts w:ascii="Calibri" w:hAnsi="Calibri"/>
              </w:rPr>
              <w:t xml:space="preserve">newly arrived migrants and </w:t>
            </w:r>
            <w:r w:rsidRPr="00AB5EAF">
              <w:rPr>
                <w:rFonts w:ascii="Calibri" w:hAnsi="Calibri"/>
              </w:rPr>
              <w:t xml:space="preserve">refugees interact with local and from different backgrounds people. </w:t>
            </w:r>
          </w:p>
          <w:p w14:paraId="7FDE0418" w14:textId="77777777" w:rsidR="00AB5EAF" w:rsidRPr="00AB5EAF" w:rsidRDefault="00AB5EAF" w:rsidP="00AB5EAF">
            <w:pPr>
              <w:jc w:val="both"/>
              <w:rPr>
                <w:rFonts w:ascii="Calibri" w:hAnsi="Calibri"/>
              </w:rPr>
            </w:pPr>
            <w:r w:rsidRPr="00AB5EAF">
              <w:rPr>
                <w:rFonts w:ascii="Calibri" w:hAnsi="Calibri"/>
              </w:rPr>
              <w:t>It is innovative due to their adoption of empowerment strategies at the level of sports.</w:t>
            </w:r>
          </w:p>
          <w:p w14:paraId="1805123A" w14:textId="16CFF364" w:rsidR="0061077B" w:rsidRDefault="00AB5EAF" w:rsidP="005346C4">
            <w:pPr>
              <w:jc w:val="both"/>
              <w:rPr>
                <w:rFonts w:ascii="Calibri" w:hAnsi="Calibri"/>
              </w:rPr>
            </w:pPr>
            <w:r w:rsidRPr="00AB5EAF">
              <w:rPr>
                <w:rFonts w:ascii="Calibri" w:hAnsi="Calibri"/>
              </w:rPr>
              <w:t>Via the</w:t>
            </w:r>
            <w:r w:rsidR="00582642">
              <w:rPr>
                <w:rFonts w:ascii="Calibri" w:hAnsi="Calibri"/>
              </w:rPr>
              <w:t>se</w:t>
            </w:r>
            <w:r w:rsidRPr="00AB5EAF">
              <w:rPr>
                <w:rFonts w:ascii="Calibri" w:hAnsi="Calibri"/>
              </w:rPr>
              <w:t xml:space="preserve"> </w:t>
            </w:r>
            <w:r w:rsidR="005346C4">
              <w:rPr>
                <w:rFonts w:ascii="Calibri" w:hAnsi="Calibri"/>
              </w:rPr>
              <w:t>ice</w:t>
            </w:r>
            <w:r w:rsidR="00B00F2C">
              <w:rPr>
                <w:rFonts w:ascii="Calibri" w:hAnsi="Calibri"/>
              </w:rPr>
              <w:t xml:space="preserve"> -</w:t>
            </w:r>
            <w:r w:rsidR="005346C4">
              <w:rPr>
                <w:rFonts w:ascii="Calibri" w:hAnsi="Calibri"/>
              </w:rPr>
              <w:t xml:space="preserve"> breaking</w:t>
            </w:r>
            <w:r w:rsidRPr="00AB5EAF">
              <w:rPr>
                <w:rFonts w:ascii="Calibri" w:hAnsi="Calibri"/>
              </w:rPr>
              <w:t xml:space="preserve"> activities the target group will build </w:t>
            </w:r>
            <w:r w:rsidRPr="00AB5EAF">
              <w:rPr>
                <w:rFonts w:ascii="Calibri" w:hAnsi="Calibri"/>
              </w:rPr>
              <w:lastRenderedPageBreak/>
              <w:t>competences and relationships, which will in turn enable them to interact with greater meaning, understanding and success in other contexts within the host society e.g. in school, family and employment.</w:t>
            </w:r>
          </w:p>
        </w:tc>
      </w:tr>
      <w:tr w:rsidR="0061077B" w14:paraId="271194D7" w14:textId="77777777">
        <w:trPr>
          <w:trHeight w:val="516"/>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A1D9ED7" w14:textId="77777777" w:rsidR="0061077B" w:rsidRDefault="00841A42">
            <w:pPr>
              <w:pStyle w:val="TableStyle1"/>
            </w:pPr>
            <w:r>
              <w:rPr>
                <w:rFonts w:ascii="Calibri" w:eastAsia="Arial Unicode MS" w:hAnsi="Calibri" w:cs="Arial Unicode MS"/>
                <w:szCs w:val="24"/>
              </w:rPr>
              <w:lastRenderedPageBreak/>
              <w:t>Results achieved</w:t>
            </w:r>
          </w:p>
          <w:p w14:paraId="4D635E9E" w14:textId="77777777" w:rsidR="0061077B" w:rsidRPr="005C2AB4" w:rsidRDefault="00841A42">
            <w:pPr>
              <w:pStyle w:val="TableStyle1"/>
              <w:rPr>
                <w:b w:val="0"/>
              </w:rPr>
            </w:pPr>
            <w:r w:rsidRPr="005C2AB4">
              <w:rPr>
                <w:rFonts w:ascii="Calibri" w:eastAsia="Arial Unicode MS" w:hAnsi="Calibri" w:cs="Arial Unicode MS"/>
                <w:b w:val="0"/>
                <w:sz w:val="20"/>
                <w:szCs w:val="24"/>
              </w:rPr>
              <w:t>(max 1000 characters)</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4AEA1C79" w14:textId="74D20CA3" w:rsidR="00861131" w:rsidRDefault="002952B0" w:rsidP="008C2F05">
            <w:pPr>
              <w:rPr>
                <w:rFonts w:ascii="Calibri" w:hAnsi="Calibri"/>
              </w:rPr>
            </w:pPr>
            <w:r>
              <w:rPr>
                <w:rFonts w:ascii="Calibri" w:hAnsi="Calibri"/>
              </w:rPr>
              <w:t xml:space="preserve">The achieved </w:t>
            </w:r>
            <w:r w:rsidR="00607397">
              <w:rPr>
                <w:rFonts w:ascii="Calibri" w:hAnsi="Calibri"/>
              </w:rPr>
              <w:t>results in general are</w:t>
            </w:r>
            <w:r>
              <w:rPr>
                <w:rFonts w:ascii="Calibri" w:hAnsi="Calibri"/>
              </w:rPr>
              <w:t xml:space="preserve"> the provision of a social interactional and entertaining environment.</w:t>
            </w:r>
          </w:p>
          <w:p w14:paraId="58A86F77" w14:textId="4B7AF189" w:rsidR="002952B0" w:rsidRDefault="002952B0" w:rsidP="008C2F05">
            <w:pPr>
              <w:rPr>
                <w:rFonts w:ascii="Calibri" w:hAnsi="Calibri"/>
              </w:rPr>
            </w:pPr>
          </w:p>
          <w:p w14:paraId="7831BC4C" w14:textId="026A812C" w:rsidR="002952B0" w:rsidRPr="00A41A18" w:rsidRDefault="002952B0" w:rsidP="008C2F05">
            <w:pPr>
              <w:rPr>
                <w:rFonts w:ascii="Calibri" w:hAnsi="Calibri"/>
              </w:rPr>
            </w:pPr>
          </w:p>
        </w:tc>
      </w:tr>
      <w:tr w:rsidR="0061077B" w14:paraId="369EFAE0" w14:textId="77777777">
        <w:trPr>
          <w:trHeight w:val="675"/>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887BEDD" w14:textId="57D3B942" w:rsidR="005C2AB4" w:rsidRDefault="00841A42">
            <w:pPr>
              <w:pStyle w:val="TableStyle1"/>
              <w:rPr>
                <w:rFonts w:ascii="Calibri" w:eastAsia="Arial Unicode MS" w:hAnsi="Calibri" w:cs="Arial Unicode MS"/>
              </w:rPr>
            </w:pPr>
            <w:r>
              <w:rPr>
                <w:rFonts w:ascii="Calibri" w:eastAsia="Arial Unicode MS" w:hAnsi="Calibri" w:cs="Arial Unicode MS"/>
              </w:rPr>
              <w:t xml:space="preserve">How could this intervention be </w:t>
            </w:r>
            <w:r w:rsidR="00A0542A">
              <w:rPr>
                <w:rFonts w:ascii="Calibri" w:eastAsia="Arial Unicode MS" w:hAnsi="Calibri" w:cs="Arial Unicode MS"/>
              </w:rPr>
              <w:t>improved?</w:t>
            </w:r>
            <w:r>
              <w:rPr>
                <w:rFonts w:ascii="Calibri" w:eastAsia="Arial Unicode MS" w:hAnsi="Calibri" w:cs="Arial Unicode MS"/>
              </w:rPr>
              <w:t xml:space="preserve"> </w:t>
            </w:r>
          </w:p>
          <w:p w14:paraId="3AB21E6B" w14:textId="77777777" w:rsidR="0061077B" w:rsidRPr="005C2AB4" w:rsidRDefault="00841A42">
            <w:pPr>
              <w:pStyle w:val="TableStyle1"/>
              <w:rPr>
                <w:rFonts w:ascii="Calibri" w:hAnsi="Calibri"/>
                <w:b w:val="0"/>
              </w:rPr>
            </w:pPr>
            <w:r w:rsidRPr="005C2AB4">
              <w:rPr>
                <w:rFonts w:ascii="Calibri" w:eastAsia="Arial Unicode MS" w:hAnsi="Calibri" w:cs="Arial Unicode MS"/>
                <w:b w:val="0"/>
                <w:sz w:val="20"/>
              </w:rPr>
              <w:t>(max 500 characters)</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5E45CB8E" w14:textId="3A8815FA" w:rsidR="0061077B" w:rsidRPr="00B572D5" w:rsidRDefault="0061077B" w:rsidP="00B572D5">
            <w:pPr>
              <w:jc w:val="both"/>
              <w:rPr>
                <w:rFonts w:ascii="Calibri" w:hAnsi="Calibri" w:cs="Calibri"/>
              </w:rPr>
            </w:pPr>
          </w:p>
        </w:tc>
      </w:tr>
    </w:tbl>
    <w:p w14:paraId="0C0B399F" w14:textId="77777777" w:rsidR="0061077B" w:rsidRDefault="0061077B">
      <w:pPr>
        <w:pStyle w:val="Body"/>
        <w:rPr>
          <w:rFonts w:hint="eastAsia"/>
        </w:rPr>
      </w:pPr>
    </w:p>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CellMar>
          <w:top w:w="80" w:type="dxa"/>
          <w:left w:w="59" w:type="dxa"/>
          <w:bottom w:w="80" w:type="dxa"/>
          <w:right w:w="80" w:type="dxa"/>
        </w:tblCellMar>
        <w:tblLook w:val="04A0" w:firstRow="1" w:lastRow="0" w:firstColumn="1" w:lastColumn="0" w:noHBand="0" w:noVBand="1"/>
      </w:tblPr>
      <w:tblGrid>
        <w:gridCol w:w="3625"/>
        <w:gridCol w:w="6007"/>
      </w:tblGrid>
      <w:tr w:rsidR="0061077B" w14:paraId="28AE5D4F" w14:textId="77777777" w:rsidTr="00607397">
        <w:trPr>
          <w:trHeight w:val="279"/>
          <w:tblHeader/>
        </w:trPr>
        <w:tc>
          <w:tcPr>
            <w:tcW w:w="9632" w:type="dxa"/>
            <w:gridSpan w:val="2"/>
            <w:tcBorders>
              <w:top w:val="single" w:sz="2" w:space="0" w:color="000001"/>
              <w:left w:val="single" w:sz="2" w:space="0" w:color="000001"/>
              <w:bottom w:val="single" w:sz="4" w:space="0" w:color="000001"/>
              <w:right w:val="single" w:sz="2" w:space="0" w:color="000001"/>
            </w:tcBorders>
            <w:shd w:val="clear" w:color="auto" w:fill="3FBDBE"/>
            <w:tcMar>
              <w:left w:w="59" w:type="dxa"/>
            </w:tcMar>
          </w:tcPr>
          <w:p w14:paraId="25AE3EDD" w14:textId="5E648508" w:rsidR="0061077B" w:rsidRDefault="00954D32">
            <w:pPr>
              <w:pStyle w:val="TableStyle1"/>
              <w:rPr>
                <w:rFonts w:ascii="Calibri" w:hAnsi="Calibri"/>
              </w:rPr>
            </w:pPr>
            <w:r>
              <w:rPr>
                <w:rFonts w:ascii="Calibri" w:eastAsia="Arial Unicode MS" w:hAnsi="Calibri" w:cs="Arial Unicode MS"/>
              </w:rPr>
              <w:t>G</w:t>
            </w:r>
            <w:r w:rsidR="00841A42">
              <w:rPr>
                <w:rFonts w:ascii="Calibri" w:eastAsia="Arial Unicode MS" w:hAnsi="Calibri" w:cs="Arial Unicode MS"/>
              </w:rPr>
              <w:t xml:space="preserve">P transferability </w:t>
            </w:r>
          </w:p>
        </w:tc>
      </w:tr>
      <w:tr w:rsidR="0061077B" w14:paraId="0857AB35" w14:textId="77777777" w:rsidTr="00607397">
        <w:trPr>
          <w:trHeight w:val="1750"/>
        </w:trPr>
        <w:tc>
          <w:tcPr>
            <w:tcW w:w="3625"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443E5BF1" w14:textId="14120F96" w:rsidR="0061077B" w:rsidRDefault="00841A42">
            <w:pPr>
              <w:pStyle w:val="TableStyle1"/>
            </w:pPr>
            <w:r>
              <w:rPr>
                <w:rFonts w:ascii="Calibri" w:eastAsia="Arial Unicode MS" w:hAnsi="Calibri" w:cs="Arial Unicode MS"/>
              </w:rPr>
              <w:t xml:space="preserve">Prerequisites for the adoption / implementation of </w:t>
            </w:r>
            <w:r w:rsidR="00954D32">
              <w:rPr>
                <w:rFonts w:ascii="Calibri" w:eastAsia="Arial Unicode MS" w:hAnsi="Calibri" w:cs="Arial Unicode MS"/>
              </w:rPr>
              <w:t>G</w:t>
            </w:r>
            <w:r>
              <w:rPr>
                <w:rFonts w:ascii="Calibri" w:eastAsia="Arial Unicode MS" w:hAnsi="Calibri" w:cs="Arial Unicode MS"/>
              </w:rPr>
              <w:t xml:space="preserve">P </w:t>
            </w:r>
          </w:p>
          <w:p w14:paraId="275A07E4" w14:textId="77777777" w:rsidR="0061077B" w:rsidRDefault="00841A42">
            <w:pPr>
              <w:pStyle w:val="TableStyle1"/>
              <w:rPr>
                <w:rFonts w:cs="Arial Unicode MS"/>
              </w:rPr>
            </w:pPr>
            <w:r w:rsidRPr="005C2AB4">
              <w:rPr>
                <w:rFonts w:ascii="Calibri" w:eastAsia="Arial Unicode MS" w:hAnsi="Calibri" w:cs="Arial Unicode MS"/>
                <w:b w:val="0"/>
                <w:sz w:val="20"/>
              </w:rPr>
              <w:t xml:space="preserve">(what are the specific elements or conditions that must be present to allow the implementation of the GP; </w:t>
            </w:r>
            <w:r w:rsidRPr="005C2AB4">
              <w:rPr>
                <w:rFonts w:ascii="Calibri" w:hAnsi="Calibri" w:cs="Arial Unicode MS"/>
                <w:b w:val="0"/>
                <w:sz w:val="20"/>
              </w:rPr>
              <w:t>Would this action work well in another European context? What local / national conditions should be met to allow the transfer?</w:t>
            </w:r>
            <w:r w:rsidRPr="005C2AB4">
              <w:rPr>
                <w:rFonts w:ascii="Calibri" w:eastAsia="Arial Unicode MS" w:hAnsi="Calibri" w:cs="Arial Unicode MS"/>
                <w:b w:val="0"/>
                <w:sz w:val="20"/>
              </w:rPr>
              <w:t>) (max 700 characters)</w:t>
            </w:r>
          </w:p>
        </w:tc>
        <w:tc>
          <w:tcPr>
            <w:tcW w:w="6007"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43ED796A" w14:textId="6215611C" w:rsidR="00954D32" w:rsidRPr="00954D32" w:rsidRDefault="00607397" w:rsidP="00954D32">
            <w:pPr>
              <w:pStyle w:val="Body"/>
              <w:rPr>
                <w:rFonts w:hint="eastAsia"/>
              </w:rPr>
            </w:pPr>
            <w:r>
              <w:rPr>
                <w:rFonts w:ascii="Calibri" w:hAnsi="Calibri"/>
              </w:rPr>
              <w:t>The specific action is fully transferable to other countries.</w:t>
            </w:r>
          </w:p>
        </w:tc>
      </w:tr>
      <w:tr w:rsidR="0061077B" w14:paraId="6F851212" w14:textId="77777777" w:rsidTr="00607397">
        <w:trPr>
          <w:trHeight w:val="1192"/>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64FBF9C" w14:textId="77777777" w:rsidR="0061077B" w:rsidRDefault="00841A42">
            <w:pPr>
              <w:pStyle w:val="TableStyle1"/>
            </w:pPr>
            <w:r>
              <w:rPr>
                <w:rFonts w:ascii="Calibri" w:eastAsia="Arial Unicode MS" w:hAnsi="Calibri" w:cs="Arial Unicode MS"/>
              </w:rPr>
              <w:t xml:space="preserve">Resources needed </w:t>
            </w:r>
          </w:p>
          <w:p w14:paraId="5C7695B8" w14:textId="77777777" w:rsidR="005C2AB4" w:rsidRDefault="00841A42">
            <w:pPr>
              <w:pStyle w:val="TableStyle1"/>
              <w:rPr>
                <w:rFonts w:ascii="Calibri" w:eastAsia="Arial Unicode MS" w:hAnsi="Calibri" w:cs="Arial Unicode MS"/>
                <w:sz w:val="20"/>
              </w:rPr>
            </w:pPr>
            <w:r w:rsidRPr="005C2AB4">
              <w:rPr>
                <w:rFonts w:ascii="Calibri" w:eastAsia="Arial Unicode MS" w:hAnsi="Calibri" w:cs="Arial Unicode MS"/>
                <w:b w:val="0"/>
                <w:sz w:val="20"/>
              </w:rPr>
              <w:t>(Please specify the amount of funding/financial resources used and/or the human resources required to set up and to run the practice)</w:t>
            </w:r>
            <w:r w:rsidRPr="005C2AB4">
              <w:rPr>
                <w:rFonts w:ascii="Calibri" w:eastAsia="Arial Unicode MS" w:hAnsi="Calibri" w:cs="Arial Unicode MS"/>
                <w:sz w:val="20"/>
              </w:rPr>
              <w:t xml:space="preserve"> </w:t>
            </w:r>
          </w:p>
          <w:p w14:paraId="4C5A89B6" w14:textId="77777777" w:rsidR="0061077B" w:rsidRDefault="00841A42">
            <w:pPr>
              <w:pStyle w:val="TableStyle1"/>
              <w:rPr>
                <w:rFonts w:ascii="Calibri" w:hAnsi="Calibri"/>
              </w:rPr>
            </w:pPr>
            <w:r w:rsidRPr="005C2AB4">
              <w:rPr>
                <w:rFonts w:ascii="Calibri" w:eastAsia="Arial Unicode MS" w:hAnsi="Calibri" w:cs="Arial Unicode MS"/>
                <w:b w:val="0"/>
                <w:sz w:val="20"/>
              </w:rPr>
              <w:t>(max 500 characters)</w:t>
            </w:r>
          </w:p>
        </w:tc>
        <w:tc>
          <w:tcPr>
            <w:tcW w:w="6007"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22EFB820" w14:textId="77777777" w:rsidR="00607397" w:rsidRDefault="00607397" w:rsidP="00607397">
            <w:pPr>
              <w:rPr>
                <w:rFonts w:ascii="Calibri" w:hAnsi="Calibri"/>
              </w:rPr>
            </w:pPr>
            <w:r>
              <w:rPr>
                <w:rFonts w:ascii="Calibri" w:hAnsi="Calibri"/>
              </w:rPr>
              <w:t>For the setup of such services, the funding should include:</w:t>
            </w:r>
          </w:p>
          <w:p w14:paraId="61775D9E" w14:textId="77777777" w:rsidR="00607397" w:rsidRDefault="00607397" w:rsidP="00607397">
            <w:pPr>
              <w:pStyle w:val="ListParagraph"/>
              <w:numPr>
                <w:ilvl w:val="0"/>
                <w:numId w:val="5"/>
              </w:numPr>
              <w:rPr>
                <w:rFonts w:ascii="Calibri" w:hAnsi="Calibri"/>
              </w:rPr>
            </w:pPr>
            <w:r>
              <w:rPr>
                <w:rFonts w:ascii="Calibri" w:hAnsi="Calibri"/>
              </w:rPr>
              <w:t>cost of accommodation</w:t>
            </w:r>
          </w:p>
          <w:p w14:paraId="3B4F66DE" w14:textId="77777777" w:rsidR="00607397" w:rsidRPr="00191FE4" w:rsidRDefault="00607397" w:rsidP="00607397">
            <w:pPr>
              <w:pStyle w:val="ListParagraph"/>
              <w:numPr>
                <w:ilvl w:val="0"/>
                <w:numId w:val="5"/>
              </w:numPr>
              <w:rPr>
                <w:rFonts w:ascii="Calibri" w:hAnsi="Calibri"/>
              </w:rPr>
            </w:pPr>
            <w:r>
              <w:rPr>
                <w:rFonts w:ascii="Calibri" w:hAnsi="Calibri"/>
              </w:rPr>
              <w:t xml:space="preserve">cost of transportation </w:t>
            </w:r>
          </w:p>
          <w:p w14:paraId="702A1EC6" w14:textId="77777777" w:rsidR="00607397" w:rsidRDefault="00607397" w:rsidP="00607397">
            <w:pPr>
              <w:pStyle w:val="ListParagraph"/>
              <w:numPr>
                <w:ilvl w:val="0"/>
                <w:numId w:val="5"/>
              </w:numPr>
              <w:rPr>
                <w:rFonts w:ascii="Calibri" w:hAnsi="Calibri"/>
              </w:rPr>
            </w:pPr>
            <w:r>
              <w:rPr>
                <w:rFonts w:ascii="Calibri" w:hAnsi="Calibri"/>
              </w:rPr>
              <w:t xml:space="preserve">staff salaries  </w:t>
            </w:r>
          </w:p>
          <w:p w14:paraId="4861EB1A" w14:textId="1AEB80C0" w:rsidR="00B572D5" w:rsidRPr="00A0542A" w:rsidRDefault="00607397" w:rsidP="00607397">
            <w:pPr>
              <w:rPr>
                <w:rFonts w:ascii="Calibri" w:hAnsi="Calibri"/>
              </w:rPr>
            </w:pPr>
            <w:r>
              <w:rPr>
                <w:rFonts w:ascii="Calibri" w:hAnsi="Calibri"/>
              </w:rPr>
              <w:t xml:space="preserve">      d)advertisement/publicity</w:t>
            </w:r>
          </w:p>
        </w:tc>
      </w:tr>
    </w:tbl>
    <w:p w14:paraId="5F131D45" w14:textId="0BCE5F14" w:rsidR="0061077B" w:rsidRPr="00607397" w:rsidRDefault="00607397" w:rsidP="00607397">
      <w:pPr>
        <w:pStyle w:val="Body"/>
        <w:jc w:val="both"/>
        <w:rPr>
          <w:rFonts w:ascii="Calibri" w:hAnsi="Calibri"/>
        </w:rPr>
      </w:pPr>
      <w:r w:rsidRPr="00607397">
        <w:rPr>
          <w:rFonts w:ascii="Calibri" w:hAnsi="Calibri"/>
          <w:lang w:val="el-GR"/>
        </w:rPr>
        <w:t xml:space="preserve">Το έργο στοχεύει στην παροχή γνώσεων, κατάρτισης και προσόντων για τη συνεργασία με τις νέες ομάδες στόχους. Θα ενισχύσει την κοινωνική ένταξη και τη συμμετοχή των </w:t>
      </w:r>
      <w:proofErr w:type="spellStart"/>
      <w:r w:rsidRPr="00607397">
        <w:rPr>
          <w:rFonts w:ascii="Calibri" w:hAnsi="Calibri"/>
          <w:lang w:val="el-GR"/>
        </w:rPr>
        <w:t>νεοαφιχθέντων</w:t>
      </w:r>
      <w:proofErr w:type="spellEnd"/>
      <w:r w:rsidRPr="00607397">
        <w:rPr>
          <w:rFonts w:ascii="Calibri" w:hAnsi="Calibri"/>
          <w:lang w:val="el-GR"/>
        </w:rPr>
        <w:t xml:space="preserve"> μεταναστών σε διαφορετικά επίπεδα αθλητισμού (επίσημου και ανεπίσημου) μέσω της κατάρτισης, της ευαισθητοποίησης και της δημιουργίας ικανοτήτων των ενδιαφερομένων στον αθλητισμό. </w:t>
      </w:r>
      <w:proofErr w:type="spellStart"/>
      <w:r w:rsidRPr="00607397">
        <w:rPr>
          <w:rFonts w:ascii="Calibri" w:hAnsi="Calibri"/>
        </w:rPr>
        <w:t>Το</w:t>
      </w:r>
      <w:proofErr w:type="spellEnd"/>
      <w:r w:rsidRPr="00607397">
        <w:rPr>
          <w:rFonts w:ascii="Calibri" w:hAnsi="Calibri"/>
        </w:rPr>
        <w:t xml:space="preserve"> </w:t>
      </w:r>
      <w:proofErr w:type="spellStart"/>
      <w:r w:rsidRPr="00607397">
        <w:rPr>
          <w:rFonts w:ascii="Calibri" w:hAnsi="Calibri"/>
        </w:rPr>
        <w:t>έργο</w:t>
      </w:r>
      <w:proofErr w:type="spellEnd"/>
      <w:r w:rsidRPr="00607397">
        <w:rPr>
          <w:rFonts w:ascii="Calibri" w:hAnsi="Calibri"/>
        </w:rPr>
        <w:t xml:space="preserve"> </w:t>
      </w:r>
      <w:proofErr w:type="spellStart"/>
      <w:r w:rsidRPr="00607397">
        <w:rPr>
          <w:rFonts w:ascii="Calibri" w:hAnsi="Calibri"/>
        </w:rPr>
        <w:t>εστιάζει</w:t>
      </w:r>
      <w:proofErr w:type="spellEnd"/>
      <w:r w:rsidRPr="00607397">
        <w:rPr>
          <w:rFonts w:ascii="Calibri" w:hAnsi="Calibri"/>
        </w:rPr>
        <w:t xml:space="preserve"> επ</w:t>
      </w:r>
      <w:proofErr w:type="spellStart"/>
      <w:r w:rsidRPr="00607397">
        <w:rPr>
          <w:rFonts w:ascii="Calibri" w:hAnsi="Calibri"/>
        </w:rPr>
        <w:t>ίσης</w:t>
      </w:r>
      <w:proofErr w:type="spellEnd"/>
      <w:r w:rsidRPr="00607397">
        <w:rPr>
          <w:rFonts w:ascii="Calibri" w:hAnsi="Calibri"/>
        </w:rPr>
        <w:t xml:space="preserve"> </w:t>
      </w:r>
      <w:proofErr w:type="spellStart"/>
      <w:r w:rsidRPr="00607397">
        <w:rPr>
          <w:rFonts w:ascii="Calibri" w:hAnsi="Calibri"/>
        </w:rPr>
        <w:t>στη</w:t>
      </w:r>
      <w:proofErr w:type="spellEnd"/>
      <w:r w:rsidRPr="00607397">
        <w:rPr>
          <w:rFonts w:ascii="Calibri" w:hAnsi="Calibri"/>
        </w:rPr>
        <w:t xml:space="preserve"> </w:t>
      </w:r>
      <w:proofErr w:type="spellStart"/>
      <w:r w:rsidRPr="00607397">
        <w:rPr>
          <w:rFonts w:ascii="Calibri" w:hAnsi="Calibri"/>
        </w:rPr>
        <w:t>συμμετοχή</w:t>
      </w:r>
      <w:proofErr w:type="spellEnd"/>
      <w:r w:rsidRPr="00607397">
        <w:rPr>
          <w:rFonts w:ascii="Calibri" w:hAnsi="Calibri"/>
        </w:rPr>
        <w:t xml:space="preserve"> </w:t>
      </w:r>
      <w:proofErr w:type="spellStart"/>
      <w:r w:rsidRPr="00607397">
        <w:rPr>
          <w:rFonts w:ascii="Calibri" w:hAnsi="Calibri"/>
        </w:rPr>
        <w:t>γυν</w:t>
      </w:r>
      <w:proofErr w:type="spellEnd"/>
      <w:r w:rsidRPr="00607397">
        <w:rPr>
          <w:rFonts w:ascii="Calibri" w:hAnsi="Calibri"/>
        </w:rPr>
        <w:t>αικών π</w:t>
      </w:r>
      <w:proofErr w:type="spellStart"/>
      <w:r w:rsidRPr="00607397">
        <w:rPr>
          <w:rFonts w:ascii="Calibri" w:hAnsi="Calibri"/>
        </w:rPr>
        <w:t>ροσφύγων</w:t>
      </w:r>
      <w:proofErr w:type="spellEnd"/>
      <w:r w:rsidRPr="00607397">
        <w:rPr>
          <w:rFonts w:ascii="Calibri" w:hAnsi="Calibri"/>
        </w:rPr>
        <w:t>.</w:t>
      </w:r>
    </w:p>
    <w:sectPr w:rsidR="0061077B" w:rsidRPr="00607397">
      <w:headerReference w:type="default" r:id="rId12"/>
      <w:footerReference w:type="default" r:id="rId13"/>
      <w:pgSz w:w="11906" w:h="16838"/>
      <w:pgMar w:top="1134" w:right="1134" w:bottom="1134" w:left="1134" w:header="709" w:footer="85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D85DE" w14:textId="77777777" w:rsidR="00831314" w:rsidRDefault="00831314">
      <w:r>
        <w:separator/>
      </w:r>
    </w:p>
  </w:endnote>
  <w:endnote w:type="continuationSeparator" w:id="0">
    <w:p w14:paraId="512DCE62" w14:textId="77777777" w:rsidR="00831314" w:rsidRDefault="0083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Neu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534C" w14:textId="77777777" w:rsidR="003508B0" w:rsidRDefault="003508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18B4C" w14:textId="77777777" w:rsidR="00831314" w:rsidRDefault="00831314">
      <w:r>
        <w:separator/>
      </w:r>
    </w:p>
  </w:footnote>
  <w:footnote w:type="continuationSeparator" w:id="0">
    <w:p w14:paraId="6362AB4B" w14:textId="77777777" w:rsidR="00831314" w:rsidRDefault="00831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74DF" w14:textId="77777777" w:rsidR="003508B0" w:rsidRDefault="00350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4F71"/>
    <w:multiLevelType w:val="hybridMultilevel"/>
    <w:tmpl w:val="AAAACA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16FEB"/>
    <w:multiLevelType w:val="hybridMultilevel"/>
    <w:tmpl w:val="A43E8D0E"/>
    <w:lvl w:ilvl="0" w:tplc="5CC8C8E8">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7568B"/>
    <w:multiLevelType w:val="hybridMultilevel"/>
    <w:tmpl w:val="046AA5CA"/>
    <w:lvl w:ilvl="0" w:tplc="5CC8C8E8">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161ED"/>
    <w:multiLevelType w:val="multilevel"/>
    <w:tmpl w:val="35B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E60EA"/>
    <w:multiLevelType w:val="multilevel"/>
    <w:tmpl w:val="817C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D7F0C"/>
    <w:multiLevelType w:val="hybridMultilevel"/>
    <w:tmpl w:val="672672BA"/>
    <w:lvl w:ilvl="0" w:tplc="5CC8C8E8">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042E9"/>
    <w:multiLevelType w:val="multilevel"/>
    <w:tmpl w:val="387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F855C4"/>
    <w:multiLevelType w:val="hybridMultilevel"/>
    <w:tmpl w:val="264CB81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B860668"/>
    <w:multiLevelType w:val="multilevel"/>
    <w:tmpl w:val="FAD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A61148"/>
    <w:multiLevelType w:val="hybridMultilevel"/>
    <w:tmpl w:val="6230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C4499"/>
    <w:multiLevelType w:val="hybridMultilevel"/>
    <w:tmpl w:val="BC8261F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86B103F"/>
    <w:multiLevelType w:val="hybridMultilevel"/>
    <w:tmpl w:val="D046C2C2"/>
    <w:lvl w:ilvl="0" w:tplc="5CC8C8E8">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6626D"/>
    <w:multiLevelType w:val="hybridMultilevel"/>
    <w:tmpl w:val="8994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06E51"/>
    <w:multiLevelType w:val="multilevel"/>
    <w:tmpl w:val="F384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6F6328"/>
    <w:multiLevelType w:val="hybridMultilevel"/>
    <w:tmpl w:val="6CE8A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4"/>
  </w:num>
  <w:num w:numId="4">
    <w:abstractNumId w:val="10"/>
  </w:num>
  <w:num w:numId="5">
    <w:abstractNumId w:val="7"/>
  </w:num>
  <w:num w:numId="6">
    <w:abstractNumId w:val="2"/>
  </w:num>
  <w:num w:numId="7">
    <w:abstractNumId w:val="1"/>
  </w:num>
  <w:num w:numId="8">
    <w:abstractNumId w:val="0"/>
  </w:num>
  <w:num w:numId="9">
    <w:abstractNumId w:val="5"/>
  </w:num>
  <w:num w:numId="10">
    <w:abstractNumId w:val="11"/>
  </w:num>
  <w:num w:numId="11">
    <w:abstractNumId w:val="13"/>
  </w:num>
  <w:num w:numId="12">
    <w:abstractNumId w:val="6"/>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77B"/>
    <w:rsid w:val="00065098"/>
    <w:rsid w:val="00073FA1"/>
    <w:rsid w:val="000835AC"/>
    <w:rsid w:val="000A0929"/>
    <w:rsid w:val="000E0E31"/>
    <w:rsid w:val="001A24AD"/>
    <w:rsid w:val="00216AAD"/>
    <w:rsid w:val="0025450C"/>
    <w:rsid w:val="00280DBA"/>
    <w:rsid w:val="002952B0"/>
    <w:rsid w:val="002C2BA1"/>
    <w:rsid w:val="002D2EA8"/>
    <w:rsid w:val="00324FBA"/>
    <w:rsid w:val="003508B0"/>
    <w:rsid w:val="003A03BE"/>
    <w:rsid w:val="003B6591"/>
    <w:rsid w:val="00402C54"/>
    <w:rsid w:val="004031CA"/>
    <w:rsid w:val="00404A78"/>
    <w:rsid w:val="00480510"/>
    <w:rsid w:val="005346C4"/>
    <w:rsid w:val="00557999"/>
    <w:rsid w:val="00582642"/>
    <w:rsid w:val="00587E19"/>
    <w:rsid w:val="005C2AB4"/>
    <w:rsid w:val="005F5F83"/>
    <w:rsid w:val="00607397"/>
    <w:rsid w:val="0061077B"/>
    <w:rsid w:val="0064624B"/>
    <w:rsid w:val="00650D29"/>
    <w:rsid w:val="006615C9"/>
    <w:rsid w:val="0066353C"/>
    <w:rsid w:val="00675108"/>
    <w:rsid w:val="00677864"/>
    <w:rsid w:val="0068537E"/>
    <w:rsid w:val="00781A1D"/>
    <w:rsid w:val="007F5BB4"/>
    <w:rsid w:val="008067E8"/>
    <w:rsid w:val="00823180"/>
    <w:rsid w:val="00831314"/>
    <w:rsid w:val="00841A42"/>
    <w:rsid w:val="00861131"/>
    <w:rsid w:val="008A24C2"/>
    <w:rsid w:val="008C2F05"/>
    <w:rsid w:val="009015B8"/>
    <w:rsid w:val="009126C5"/>
    <w:rsid w:val="00942E25"/>
    <w:rsid w:val="00954D32"/>
    <w:rsid w:val="00995679"/>
    <w:rsid w:val="009A1167"/>
    <w:rsid w:val="009C0C1E"/>
    <w:rsid w:val="009C3628"/>
    <w:rsid w:val="00A0542A"/>
    <w:rsid w:val="00A15DD9"/>
    <w:rsid w:val="00A33179"/>
    <w:rsid w:val="00A41A18"/>
    <w:rsid w:val="00A84C15"/>
    <w:rsid w:val="00A9399B"/>
    <w:rsid w:val="00AB5EAF"/>
    <w:rsid w:val="00AD6C4D"/>
    <w:rsid w:val="00B00F2C"/>
    <w:rsid w:val="00B43338"/>
    <w:rsid w:val="00B4590D"/>
    <w:rsid w:val="00B572D5"/>
    <w:rsid w:val="00B5781D"/>
    <w:rsid w:val="00BF4E18"/>
    <w:rsid w:val="00C300D7"/>
    <w:rsid w:val="00C369D0"/>
    <w:rsid w:val="00C65A6B"/>
    <w:rsid w:val="00CE42EC"/>
    <w:rsid w:val="00CE59EC"/>
    <w:rsid w:val="00CE7844"/>
    <w:rsid w:val="00D96FFF"/>
    <w:rsid w:val="00DA04B7"/>
    <w:rsid w:val="00DA7835"/>
    <w:rsid w:val="00E36F51"/>
    <w:rsid w:val="00E66CA7"/>
    <w:rsid w:val="00E74D09"/>
    <w:rsid w:val="00E86DCF"/>
    <w:rsid w:val="00E9419F"/>
    <w:rsid w:val="00EA639A"/>
    <w:rsid w:val="00EB2374"/>
    <w:rsid w:val="00ED107D"/>
    <w:rsid w:val="00F30B32"/>
    <w:rsid w:val="00F470B8"/>
    <w:rsid w:val="00F60656"/>
    <w:rsid w:val="00FA1CD9"/>
    <w:rsid w:val="00FC7858"/>
    <w:rsid w:val="00FD616E"/>
    <w:rsid w:val="00FE4E5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B518B"/>
  <w15:docId w15:val="{09D19E75-8BF9-4412-8257-9C9251CE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rPr>
      <w:u w:val="single"/>
    </w:rPr>
  </w:style>
  <w:style w:type="character" w:customStyle="1" w:styleId="WW8Num7z0">
    <w:name w:val="WW8Num7z0"/>
    <w:qFormat/>
    <w:rPr>
      <w:rFonts w:ascii="Wingdings" w:hAnsi="Wingdings" w:cs="Wingdings"/>
      <w:sz w:val="17"/>
      <w:szCs w:val="17"/>
    </w:rPr>
  </w:style>
  <w:style w:type="character" w:customStyle="1" w:styleId="ListLabel1">
    <w:name w:val="ListLabel 1"/>
    <w:qFormat/>
    <w:rPr>
      <w:rFonts w:ascii="Calibri" w:hAnsi="Calibri" w:cs="Wingdings"/>
      <w:sz w:val="17"/>
      <w:szCs w:val="17"/>
    </w:rPr>
  </w:style>
  <w:style w:type="paragraph" w:customStyle="1" w:styleId="Titolo">
    <w:name w:val="Titolo"/>
    <w:basedOn w:val="Normal"/>
    <w:next w:val="BodyText"/>
    <w:qFormat/>
    <w:pPr>
      <w:keepNext/>
      <w:spacing w:before="240" w:after="120"/>
    </w:pPr>
    <w:rPr>
      <w:rFonts w:ascii="Arial" w:eastAsia="Microsoft YaHei" w:hAnsi="Arial"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ice">
    <w:name w:val="Indice"/>
    <w:basedOn w:val="Normal"/>
    <w:qFormat/>
    <w:pPr>
      <w:suppressLineNumbers/>
    </w:pPr>
    <w:rPr>
      <w:rFonts w:cs="Arial Unicode MS"/>
    </w:rPr>
  </w:style>
  <w:style w:type="paragraph" w:customStyle="1" w:styleId="Body">
    <w:name w:val="Body"/>
    <w:qFormat/>
    <w:rPr>
      <w:rFonts w:ascii="Helvetica Neue" w:hAnsi="Helvetica Neue" w:cs="Arial Unicode MS"/>
      <w:color w:val="000000"/>
      <w:sz w:val="22"/>
      <w:szCs w:val="22"/>
      <w:lang w:val="en-US"/>
    </w:rPr>
  </w:style>
  <w:style w:type="paragraph" w:customStyle="1" w:styleId="TableStyle1">
    <w:name w:val="Table Style 1"/>
    <w:qFormat/>
    <w:rPr>
      <w:rFonts w:ascii="Helvetica Neue" w:eastAsia="Helvetica Neue" w:hAnsi="Helvetica Neue" w:cs="Helvetica Neue"/>
      <w:b/>
      <w:bCs/>
      <w:color w:val="000000"/>
      <w:sz w:val="24"/>
    </w:rPr>
  </w:style>
  <w:style w:type="paragraph" w:styleId="Header">
    <w:name w:val="header"/>
    <w:basedOn w:val="Normal"/>
  </w:style>
  <w:style w:type="paragraph" w:styleId="Footer">
    <w:name w:val="footer"/>
    <w:basedOn w:val="Normal"/>
  </w:style>
  <w:style w:type="paragraph" w:customStyle="1" w:styleId="Tabeltekst">
    <w:name w:val="Tabeltekst"/>
    <w:basedOn w:val="Normal"/>
    <w:qFormat/>
    <w:pPr>
      <w:spacing w:before="60" w:after="60"/>
    </w:pPr>
    <w:rPr>
      <w:rFonts w:ascii="Tahoma" w:hAnsi="Tahoma" w:cs="Tahoma"/>
      <w:sz w:val="16"/>
      <w:lang w:val="en-GB"/>
    </w:rPr>
  </w:style>
  <w:style w:type="numbering" w:customStyle="1" w:styleId="WW8Num7">
    <w:name w:val="WW8Num7"/>
    <w:qFormat/>
  </w:style>
  <w:style w:type="character" w:styleId="Hyperlink">
    <w:name w:val="Hyperlink"/>
    <w:basedOn w:val="DefaultParagraphFont"/>
    <w:uiPriority w:val="99"/>
    <w:unhideWhenUsed/>
    <w:rsid w:val="00D96FFF"/>
    <w:rPr>
      <w:color w:val="0000FF" w:themeColor="hyperlink"/>
      <w:u w:val="single"/>
    </w:rPr>
  </w:style>
  <w:style w:type="paragraph" w:styleId="NormalWeb">
    <w:name w:val="Normal (Web)"/>
    <w:basedOn w:val="Normal"/>
    <w:uiPriority w:val="99"/>
    <w:unhideWhenUsed/>
    <w:rsid w:val="00D96FFF"/>
    <w:pPr>
      <w:spacing w:before="100" w:beforeAutospacing="1" w:after="100" w:afterAutospacing="1"/>
    </w:pPr>
    <w:rPr>
      <w:rFonts w:eastAsia="Times New Roman"/>
      <w:color w:val="auto"/>
    </w:rPr>
  </w:style>
  <w:style w:type="character" w:styleId="Strong">
    <w:name w:val="Strong"/>
    <w:basedOn w:val="DefaultParagraphFont"/>
    <w:uiPriority w:val="22"/>
    <w:qFormat/>
    <w:rsid w:val="00D96FFF"/>
    <w:rPr>
      <w:b/>
      <w:bCs/>
    </w:rPr>
  </w:style>
  <w:style w:type="character" w:styleId="CommentReference">
    <w:name w:val="annotation reference"/>
    <w:basedOn w:val="DefaultParagraphFont"/>
    <w:uiPriority w:val="99"/>
    <w:semiHidden/>
    <w:unhideWhenUsed/>
    <w:rsid w:val="00D96FFF"/>
    <w:rPr>
      <w:sz w:val="16"/>
      <w:szCs w:val="16"/>
    </w:rPr>
  </w:style>
  <w:style w:type="paragraph" w:styleId="CommentText">
    <w:name w:val="annotation text"/>
    <w:basedOn w:val="Normal"/>
    <w:link w:val="CommentTextChar"/>
    <w:uiPriority w:val="99"/>
    <w:semiHidden/>
    <w:unhideWhenUsed/>
    <w:rsid w:val="00D96FFF"/>
    <w:rPr>
      <w:sz w:val="20"/>
      <w:szCs w:val="20"/>
    </w:rPr>
  </w:style>
  <w:style w:type="character" w:customStyle="1" w:styleId="CommentTextChar">
    <w:name w:val="Comment Text Char"/>
    <w:basedOn w:val="DefaultParagraphFont"/>
    <w:link w:val="CommentText"/>
    <w:uiPriority w:val="99"/>
    <w:semiHidden/>
    <w:rsid w:val="00D96FFF"/>
    <w:rPr>
      <w:color w:val="00000A"/>
      <w:lang w:val="en-US" w:eastAsia="en-US"/>
    </w:rPr>
  </w:style>
  <w:style w:type="paragraph" w:styleId="CommentSubject">
    <w:name w:val="annotation subject"/>
    <w:basedOn w:val="CommentText"/>
    <w:next w:val="CommentText"/>
    <w:link w:val="CommentSubjectChar"/>
    <w:uiPriority w:val="99"/>
    <w:semiHidden/>
    <w:unhideWhenUsed/>
    <w:rsid w:val="00D96FFF"/>
    <w:rPr>
      <w:b/>
      <w:bCs/>
    </w:rPr>
  </w:style>
  <w:style w:type="character" w:customStyle="1" w:styleId="CommentSubjectChar">
    <w:name w:val="Comment Subject Char"/>
    <w:basedOn w:val="CommentTextChar"/>
    <w:link w:val="CommentSubject"/>
    <w:uiPriority w:val="99"/>
    <w:semiHidden/>
    <w:rsid w:val="00D96FFF"/>
    <w:rPr>
      <w:b/>
      <w:bCs/>
      <w:color w:val="00000A"/>
      <w:lang w:val="en-US" w:eastAsia="en-US"/>
    </w:rPr>
  </w:style>
  <w:style w:type="paragraph" w:styleId="BalloonText">
    <w:name w:val="Balloon Text"/>
    <w:basedOn w:val="Normal"/>
    <w:link w:val="BalloonTextChar"/>
    <w:uiPriority w:val="99"/>
    <w:semiHidden/>
    <w:unhideWhenUsed/>
    <w:rsid w:val="00D96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FFF"/>
    <w:rPr>
      <w:rFonts w:ascii="Segoe UI" w:hAnsi="Segoe UI" w:cs="Segoe UI"/>
      <w:color w:val="00000A"/>
      <w:sz w:val="18"/>
      <w:szCs w:val="18"/>
      <w:lang w:val="en-US" w:eastAsia="en-US"/>
    </w:rPr>
  </w:style>
  <w:style w:type="paragraph" w:styleId="ListParagraph">
    <w:name w:val="List Paragraph"/>
    <w:basedOn w:val="Normal"/>
    <w:uiPriority w:val="34"/>
    <w:qFormat/>
    <w:rsid w:val="00324FBA"/>
    <w:pPr>
      <w:ind w:left="720"/>
      <w:contextualSpacing/>
    </w:pPr>
  </w:style>
  <w:style w:type="character" w:styleId="Emphasis">
    <w:name w:val="Emphasis"/>
    <w:basedOn w:val="DefaultParagraphFont"/>
    <w:uiPriority w:val="20"/>
    <w:qFormat/>
    <w:rsid w:val="00B43338"/>
    <w:rPr>
      <w:i/>
      <w:iCs/>
    </w:rPr>
  </w:style>
  <w:style w:type="character" w:styleId="FollowedHyperlink">
    <w:name w:val="FollowedHyperlink"/>
    <w:basedOn w:val="DefaultParagraphFont"/>
    <w:uiPriority w:val="99"/>
    <w:semiHidden/>
    <w:unhideWhenUsed/>
    <w:rsid w:val="0064624B"/>
    <w:rPr>
      <w:color w:val="FF00FF" w:themeColor="followedHyperlink"/>
      <w:u w:val="single"/>
    </w:rPr>
  </w:style>
  <w:style w:type="character" w:customStyle="1" w:styleId="UnresolvedMention1">
    <w:name w:val="Unresolved Mention1"/>
    <w:basedOn w:val="DefaultParagraphFont"/>
    <w:uiPriority w:val="99"/>
    <w:semiHidden/>
    <w:unhideWhenUsed/>
    <w:rsid w:val="002D2E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53892">
      <w:bodyDiv w:val="1"/>
      <w:marLeft w:val="0"/>
      <w:marRight w:val="0"/>
      <w:marTop w:val="0"/>
      <w:marBottom w:val="0"/>
      <w:divBdr>
        <w:top w:val="none" w:sz="0" w:space="0" w:color="auto"/>
        <w:left w:val="none" w:sz="0" w:space="0" w:color="auto"/>
        <w:bottom w:val="none" w:sz="0" w:space="0" w:color="auto"/>
        <w:right w:val="none" w:sz="0" w:space="0" w:color="auto"/>
      </w:divBdr>
    </w:div>
    <w:div w:id="1276134395">
      <w:bodyDiv w:val="1"/>
      <w:marLeft w:val="0"/>
      <w:marRight w:val="0"/>
      <w:marTop w:val="0"/>
      <w:marBottom w:val="0"/>
      <w:divBdr>
        <w:top w:val="none" w:sz="0" w:space="0" w:color="auto"/>
        <w:left w:val="none" w:sz="0" w:space="0" w:color="auto"/>
        <w:bottom w:val="none" w:sz="0" w:space="0" w:color="auto"/>
        <w:right w:val="none" w:sz="0" w:space="0" w:color="auto"/>
      </w:divBdr>
      <w:divsChild>
        <w:div w:id="1692755663">
          <w:marLeft w:val="0"/>
          <w:marRight w:val="0"/>
          <w:marTop w:val="0"/>
          <w:marBottom w:val="0"/>
          <w:divBdr>
            <w:top w:val="none" w:sz="0" w:space="0" w:color="auto"/>
            <w:left w:val="none" w:sz="0" w:space="0" w:color="auto"/>
            <w:bottom w:val="none" w:sz="0" w:space="0" w:color="auto"/>
            <w:right w:val="none" w:sz="0" w:space="0" w:color="auto"/>
          </w:divBdr>
        </w:div>
      </w:divsChild>
    </w:div>
    <w:div w:id="1302494176">
      <w:bodyDiv w:val="1"/>
      <w:marLeft w:val="0"/>
      <w:marRight w:val="0"/>
      <w:marTop w:val="0"/>
      <w:marBottom w:val="0"/>
      <w:divBdr>
        <w:top w:val="none" w:sz="0" w:space="0" w:color="auto"/>
        <w:left w:val="none" w:sz="0" w:space="0" w:color="auto"/>
        <w:bottom w:val="none" w:sz="0" w:space="0" w:color="auto"/>
        <w:right w:val="none" w:sz="0" w:space="0" w:color="auto"/>
      </w:divBdr>
      <w:divsChild>
        <w:div w:id="857892740">
          <w:marLeft w:val="0"/>
          <w:marRight w:val="0"/>
          <w:marTop w:val="0"/>
          <w:marBottom w:val="0"/>
          <w:divBdr>
            <w:top w:val="none" w:sz="0" w:space="0" w:color="auto"/>
            <w:left w:val="none" w:sz="0" w:space="0" w:color="auto"/>
            <w:bottom w:val="none" w:sz="0" w:space="0" w:color="auto"/>
            <w:right w:val="none" w:sz="0" w:space="0" w:color="auto"/>
          </w:divBdr>
          <w:divsChild>
            <w:div w:id="2121561054">
              <w:marLeft w:val="0"/>
              <w:marRight w:val="0"/>
              <w:marTop w:val="0"/>
              <w:marBottom w:val="0"/>
              <w:divBdr>
                <w:top w:val="none" w:sz="0" w:space="0" w:color="auto"/>
                <w:left w:val="none" w:sz="0" w:space="0" w:color="auto"/>
                <w:bottom w:val="none" w:sz="0" w:space="0" w:color="auto"/>
                <w:right w:val="none" w:sz="0" w:space="0" w:color="auto"/>
              </w:divBdr>
              <w:divsChild>
                <w:div w:id="7613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9465">
      <w:bodyDiv w:val="1"/>
      <w:marLeft w:val="0"/>
      <w:marRight w:val="0"/>
      <w:marTop w:val="0"/>
      <w:marBottom w:val="0"/>
      <w:divBdr>
        <w:top w:val="none" w:sz="0" w:space="0" w:color="auto"/>
        <w:left w:val="none" w:sz="0" w:space="0" w:color="auto"/>
        <w:bottom w:val="none" w:sz="0" w:space="0" w:color="auto"/>
        <w:right w:val="none" w:sz="0" w:space="0" w:color="auto"/>
      </w:divBdr>
    </w:div>
    <w:div w:id="1712342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r.sportinclusi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vid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b-e.de/fileadmin/inhalte/aktuelles/2017/07/enl-6-17-wachter-beitrag.pdf" TargetMode="External"/><Relationship Id="rId4" Type="http://schemas.openxmlformats.org/officeDocument/2006/relationships/settings" Target="settings.xml"/><Relationship Id="rId9" Type="http://schemas.openxmlformats.org/officeDocument/2006/relationships/hyperlink" Target="http://www.fair-play.info/en/home/news/news/detail/News/sport-welcomes-refugees-kicks-off/"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A3267-0785-4804-86CB-E478E8E9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 Spaneas</dc:creator>
  <dc:description/>
  <cp:lastModifiedBy>George Spaneas</cp:lastModifiedBy>
  <cp:revision>19</cp:revision>
  <dcterms:created xsi:type="dcterms:W3CDTF">2018-01-22T09:32:00Z</dcterms:created>
  <dcterms:modified xsi:type="dcterms:W3CDTF">2018-07-15T19:29:00Z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